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977C2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6600"/>
      <w:bookmarkStart w:id="1" w:name="_Toc28373"/>
      <w:bookmarkStart w:id="2" w:name="_Toc1953"/>
      <w:bookmarkStart w:id="3" w:name="_Toc27375"/>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w:t>
      </w:r>
      <w:bookmarkEnd w:id="0"/>
    </w:p>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4" w:name="_Toc32102"/>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产品信息咨询文件报名格式</w:t>
      </w:r>
      <w:bookmarkEnd w:id="1"/>
      <w:bookmarkEnd w:id="2"/>
      <w:bookmarkEnd w:id="3"/>
      <w:bookmarkEnd w:id="4"/>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both"/>
        <w:outlineLvl w:val="0"/>
        <w:rPr>
          <w:rFonts w:hint="default" w:ascii="华文楷体" w:hAnsi="华文楷体" w:eastAsia="华文楷体" w:cs="华文楷体"/>
          <w:b/>
          <w:bCs/>
          <w:color w:val="000000" w:themeColor="text1"/>
          <w:sz w:val="28"/>
          <w:szCs w:val="28"/>
          <w:u w:val="single"/>
          <w:lang w:val="en-US" w:eastAsia="zh-CN"/>
          <w14:textFill>
            <w14:solidFill>
              <w14:schemeClr w14:val="tx1"/>
            </w14:solidFill>
          </w14:textFill>
        </w:rPr>
      </w:pPr>
      <w:bookmarkStart w:id="5" w:name="_Toc22227"/>
      <w:bookmarkStart w:id="6" w:name="_Toc9230"/>
      <w:bookmarkStart w:id="7" w:name="_Toc20741"/>
      <w:bookmarkStart w:id="8" w:name="_Toc17988"/>
      <w:bookmarkStart w:id="9" w:name="_Toc5508"/>
      <w:bookmarkStart w:id="10" w:name="_Toc22156"/>
      <w:bookmarkStart w:id="11" w:name="_Toc11021"/>
      <w:bookmarkStart w:id="12" w:name="_Toc1213"/>
      <w:r>
        <w:rPr>
          <w:rFonts w:hint="eastAsia" w:ascii="华文楷体" w:hAnsi="华文楷体" w:eastAsia="华文楷体" w:cs="华文楷体"/>
          <w:b/>
          <w:bCs/>
          <w:color w:val="000000" w:themeColor="text1"/>
          <w:sz w:val="28"/>
          <w:szCs w:val="28"/>
          <w:lang w:eastAsia="zh-CN"/>
          <w14:textFill>
            <w14:solidFill>
              <w14:schemeClr w14:val="tx1"/>
            </w14:solidFill>
          </w14:textFill>
        </w:rPr>
        <w:t>产品名称</w:t>
      </w:r>
      <w:r>
        <w:rPr>
          <w:rFonts w:hint="eastAsia" w:ascii="华文楷体" w:hAnsi="华文楷体" w:eastAsia="华文楷体" w:cs="华文楷体"/>
          <w:b/>
          <w:bCs/>
          <w:color w:val="000000" w:themeColor="text1"/>
          <w:sz w:val="28"/>
          <w:szCs w:val="28"/>
          <w14:textFill>
            <w14:solidFill>
              <w14:schemeClr w14:val="tx1"/>
            </w14:solidFill>
          </w14:textFill>
        </w:rPr>
        <w:t>：</w:t>
      </w:r>
      <w:bookmarkEnd w:id="5"/>
      <w:bookmarkEnd w:id="6"/>
      <w:bookmarkEnd w:id="7"/>
      <w:bookmarkEnd w:id="8"/>
      <w:bookmarkEnd w:id="9"/>
      <w:bookmarkEnd w:id="10"/>
      <w:bookmarkEnd w:id="11"/>
      <w:bookmarkEnd w:id="12"/>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13" w:name="_Toc184"/>
      <w:bookmarkEnd w:id="13"/>
      <w:bookmarkStart w:id="14" w:name="_Toc14917"/>
      <w:bookmarkEnd w:id="14"/>
    </w:p>
    <w:p w14:paraId="4A3D2FEA">
      <w:pPr>
        <w:pageBreakBefore w:val="0"/>
        <w:topLinePunct w:val="0"/>
        <w:bidi w:val="0"/>
        <w:snapToGrid/>
        <w:spacing w:line="240" w:lineRule="auto"/>
        <w:ind w:firstLine="561" w:firstLineChars="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lang w:eastAsia="zh-CN"/>
          <w14:textFill>
            <w14:solidFill>
              <w14:schemeClr w14:val="tx1"/>
            </w14:solidFill>
          </w14:textFill>
        </w:rPr>
        <w:t>报名</w:t>
      </w: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p w14:paraId="4B96B54D">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64B5F0ED">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521F240D">
      <w:pPr>
        <w:pageBreakBefore w:val="0"/>
        <w:topLinePunct w:val="0"/>
        <w:bidi w:val="0"/>
        <w:snapToGrid/>
        <w:spacing w:line="240" w:lineRule="auto"/>
        <w:rPr>
          <w:rFonts w:hint="default" w:ascii="华文楷体" w:hAnsi="华文楷体" w:eastAsia="华文楷体" w:cs="华文楷体"/>
          <w:b/>
          <w:bCs/>
          <w:color w:val="000000" w:themeColor="text1"/>
          <w:sz w:val="24"/>
          <w:szCs w:val="24"/>
          <w:lang w:val="en-US" w:eastAsia="zh-CN"/>
          <w14:textFill>
            <w14:solidFill>
              <w14:schemeClr w14:val="tx1"/>
            </w14:solidFill>
          </w14:textFill>
        </w:rPr>
      </w:pPr>
      <w:r>
        <w:rPr>
          <w:rFonts w:hint="eastAsia" w:ascii="华文楷体" w:hAnsi="华文楷体" w:eastAsia="华文楷体" w:cs="华文楷体"/>
          <w:b/>
          <w:bCs/>
          <w:color w:val="000000" w:themeColor="text1"/>
          <w:sz w:val="24"/>
          <w:szCs w:val="24"/>
          <w:lang w:eastAsia="zh-CN"/>
          <w14:textFill>
            <w14:solidFill>
              <w14:schemeClr w14:val="tx1"/>
            </w14:solidFill>
          </w14:textFill>
        </w:rPr>
        <w:t>格式要求：本报名资料每页均需加盖公章，扫描合成一个</w:t>
      </w:r>
      <w:r>
        <w:rPr>
          <w:rFonts w:hint="eastAsia" w:ascii="华文楷体" w:hAnsi="华文楷体" w:eastAsia="华文楷体" w:cs="华文楷体"/>
          <w:b/>
          <w:bCs/>
          <w:color w:val="000000" w:themeColor="text1"/>
          <w:sz w:val="24"/>
          <w:szCs w:val="24"/>
          <w:lang w:val="en-US" w:eastAsia="zh-CN"/>
          <w14:textFill>
            <w14:solidFill>
              <w14:schemeClr w14:val="tx1"/>
            </w14:solidFill>
          </w14:textFill>
        </w:rPr>
        <w:t>pdf发送至anygtzc@163.com，如供应商报名多个产品，每个产品单独填报一份</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bookmarkStart w:id="33" w:name="_GoBack"/>
          <w:bookmarkEnd w:id="33"/>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448BB4F2">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_Toc6600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w:t>
          </w:r>
          <w:r>
            <w:tab/>
          </w:r>
          <w:r>
            <w:fldChar w:fldCharType="begin"/>
          </w:r>
          <w:r>
            <w:instrText xml:space="preserve"> PAGEREF _Toc6600 \h </w:instrText>
          </w:r>
          <w:r>
            <w:fldChar w:fldCharType="separate"/>
          </w:r>
          <w:r>
            <w:t>1</w:t>
          </w:r>
          <w:r>
            <w:fldChar w:fldCharType="end"/>
          </w:r>
          <w:r>
            <w:rPr>
              <w:rFonts w:hint="eastAsia" w:ascii="华文楷体" w:hAnsi="华文楷体" w:eastAsia="华文楷体" w:cs="华文楷体"/>
              <w:szCs w:val="28"/>
            </w:rPr>
            <w:fldChar w:fldCharType="end"/>
          </w:r>
        </w:p>
        <w:p w14:paraId="6FDAEF9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_Toc32102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产品信息咨询文件报名格式</w:t>
          </w:r>
          <w:r>
            <w:tab/>
          </w:r>
          <w:r>
            <w:fldChar w:fldCharType="begin"/>
          </w:r>
          <w:r>
            <w:instrText xml:space="preserve"> PAGEREF _Toc32102 \h </w:instrText>
          </w:r>
          <w:r>
            <w:fldChar w:fldCharType="separate"/>
          </w:r>
          <w:r>
            <w:t>1</w:t>
          </w:r>
          <w:r>
            <w:fldChar w:fldCharType="end"/>
          </w:r>
          <w:r>
            <w:rPr>
              <w:rFonts w:hint="eastAsia" w:ascii="华文楷体" w:hAnsi="华文楷体" w:eastAsia="华文楷体" w:cs="华文楷体"/>
              <w:szCs w:val="28"/>
            </w:rPr>
            <w:fldChar w:fldCharType="end"/>
          </w:r>
        </w:p>
        <w:p w14:paraId="6BD5F26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_Toc1213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lang w:eastAsia="zh-CN"/>
            </w:rPr>
            <w:t>产品名称</w:t>
          </w:r>
          <w:r>
            <w:rPr>
              <w:rFonts w:hint="eastAsia" w:ascii="华文楷体" w:hAnsi="华文楷体" w:eastAsia="华文楷体" w:cs="华文楷体"/>
              <w:bCs/>
              <w:szCs w:val="28"/>
            </w:rPr>
            <w:t>：</w:t>
          </w:r>
          <w:r>
            <w:tab/>
          </w:r>
          <w:r>
            <w:fldChar w:fldCharType="begin"/>
          </w:r>
          <w:r>
            <w:instrText xml:space="preserve"> PAGEREF _Toc1213 \h </w:instrText>
          </w:r>
          <w:r>
            <w:fldChar w:fldCharType="separate"/>
          </w:r>
          <w:r>
            <w:t>1</w:t>
          </w:r>
          <w:r>
            <w:fldChar w:fldCharType="end"/>
          </w:r>
          <w:r>
            <w:rPr>
              <w:rFonts w:hint="eastAsia" w:ascii="华文楷体" w:hAnsi="华文楷体" w:eastAsia="华文楷体" w:cs="华文楷体"/>
              <w:szCs w:val="28"/>
            </w:rPr>
            <w:fldChar w:fldCharType="end"/>
          </w:r>
        </w:p>
        <w:p w14:paraId="14BE9C1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_Toc18900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一、咨询一览表</w:t>
          </w:r>
          <w:r>
            <w:tab/>
          </w:r>
          <w:r>
            <w:fldChar w:fldCharType="begin"/>
          </w:r>
          <w:r>
            <w:instrText xml:space="preserve"> PAGEREF _Toc18900 \h </w:instrText>
          </w:r>
          <w:r>
            <w:fldChar w:fldCharType="separate"/>
          </w:r>
          <w:r>
            <w:t>3</w:t>
          </w:r>
          <w:r>
            <w:fldChar w:fldCharType="end"/>
          </w:r>
          <w:r>
            <w:rPr>
              <w:rFonts w:hint="eastAsia" w:ascii="华文楷体" w:hAnsi="华文楷体" w:eastAsia="华文楷体" w:cs="华文楷体"/>
              <w:szCs w:val="28"/>
            </w:rPr>
            <w:fldChar w:fldCharType="end"/>
          </w:r>
        </w:p>
        <w:p w14:paraId="1A35729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_Toc21543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三、报名供应商法定代表人(负责人)身份证明书</w:t>
          </w:r>
          <w:r>
            <w:tab/>
          </w:r>
          <w:r>
            <w:fldChar w:fldCharType="begin"/>
          </w:r>
          <w:r>
            <w:instrText xml:space="preserve"> PAGEREF _Toc21543 \h </w:instrText>
          </w:r>
          <w:r>
            <w:fldChar w:fldCharType="separate"/>
          </w:r>
          <w:r>
            <w:t>6</w:t>
          </w:r>
          <w:r>
            <w:fldChar w:fldCharType="end"/>
          </w:r>
          <w:r>
            <w:rPr>
              <w:rFonts w:hint="eastAsia" w:ascii="华文楷体" w:hAnsi="华文楷体" w:eastAsia="华文楷体" w:cs="华文楷体"/>
              <w:szCs w:val="28"/>
            </w:rPr>
            <w:fldChar w:fldCharType="end"/>
          </w:r>
        </w:p>
        <w:p w14:paraId="64FCB60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_Toc10140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四、法定代表人（负责人）授权委托书</w:t>
          </w:r>
          <w:r>
            <w:tab/>
          </w:r>
          <w:r>
            <w:fldChar w:fldCharType="begin"/>
          </w:r>
          <w:r>
            <w:instrText xml:space="preserve"> PAGEREF _Toc10140 \h </w:instrText>
          </w:r>
          <w:r>
            <w:fldChar w:fldCharType="separate"/>
          </w:r>
          <w:r>
            <w:t>7</w:t>
          </w:r>
          <w:r>
            <w:fldChar w:fldCharType="end"/>
          </w:r>
          <w:r>
            <w:rPr>
              <w:rFonts w:hint="eastAsia" w:ascii="华文楷体" w:hAnsi="华文楷体" w:eastAsia="华文楷体" w:cs="华文楷体"/>
              <w:szCs w:val="28"/>
            </w:rPr>
            <w:fldChar w:fldCharType="end"/>
          </w:r>
        </w:p>
        <w:p w14:paraId="7AB3F068">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_Toc6241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五、报名供应商资质文件</w:t>
          </w:r>
          <w:r>
            <w:tab/>
          </w:r>
          <w:r>
            <w:fldChar w:fldCharType="begin"/>
          </w:r>
          <w:r>
            <w:instrText xml:space="preserve"> PAGEREF _Toc6241 \h </w:instrText>
          </w:r>
          <w:r>
            <w:fldChar w:fldCharType="separate"/>
          </w:r>
          <w:r>
            <w:t>8</w:t>
          </w:r>
          <w:r>
            <w:fldChar w:fldCharType="end"/>
          </w:r>
          <w:r>
            <w:rPr>
              <w:rFonts w:hint="eastAsia" w:ascii="华文楷体" w:hAnsi="华文楷体" w:eastAsia="华文楷体" w:cs="华文楷体"/>
              <w:szCs w:val="28"/>
            </w:rPr>
            <w:fldChar w:fldCharType="end"/>
          </w:r>
        </w:p>
        <w:p w14:paraId="78240DC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_Toc32080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六、产品生产厂家资质文件及产品技术资料</w:t>
          </w:r>
          <w:r>
            <w:tab/>
          </w:r>
          <w:r>
            <w:fldChar w:fldCharType="begin"/>
          </w:r>
          <w:r>
            <w:instrText xml:space="preserve"> PAGEREF _Toc32080 \h </w:instrText>
          </w:r>
          <w:r>
            <w:fldChar w:fldCharType="separate"/>
          </w:r>
          <w:r>
            <w:t>9</w:t>
          </w:r>
          <w:r>
            <w:fldChar w:fldCharType="end"/>
          </w:r>
          <w:r>
            <w:rPr>
              <w:rFonts w:hint="eastAsia" w:ascii="华文楷体" w:hAnsi="华文楷体" w:eastAsia="华文楷体" w:cs="华文楷体"/>
              <w:szCs w:val="28"/>
            </w:rPr>
            <w:fldChar w:fldCharType="end"/>
          </w:r>
        </w:p>
        <w:p w14:paraId="6585EFEC">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15" w:name="_Toc18900"/>
      <w:r>
        <w:rPr>
          <w:rFonts w:hint="eastAsia" w:ascii="华文楷体" w:hAnsi="华文楷体" w:eastAsia="华文楷体" w:cs="华文楷体"/>
          <w:color w:val="FF0000"/>
          <w:sz w:val="32"/>
          <w:szCs w:val="32"/>
          <w:lang w:val="en-US" w:eastAsia="zh-CN"/>
        </w:rPr>
        <w:t>一、咨询一览表</w:t>
      </w:r>
      <w:bookmarkEnd w:id="15"/>
    </w:p>
    <w:tbl>
      <w:tblPr>
        <w:tblStyle w:val="17"/>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803"/>
        <w:gridCol w:w="707"/>
        <w:gridCol w:w="289"/>
        <w:gridCol w:w="2835"/>
        <w:gridCol w:w="847"/>
        <w:gridCol w:w="709"/>
        <w:gridCol w:w="1282"/>
        <w:gridCol w:w="2123"/>
        <w:gridCol w:w="2692"/>
        <w:gridCol w:w="1893"/>
      </w:tblGrid>
      <w:tr w14:paraId="59DA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7" w:hRule="atLeast"/>
        </w:trPr>
        <w:tc>
          <w:tcPr>
            <w:tcW w:w="2510" w:type="dxa"/>
            <w:gridSpan w:val="2"/>
            <w:shd w:val="clear" w:color="auto" w:fill="auto"/>
            <w:vAlign w:val="center"/>
          </w:tcPr>
          <w:p w14:paraId="6DF32FA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color w:val="7F7F7F"/>
                <w:sz w:val="26"/>
                <w:szCs w:val="28"/>
              </w:rPr>
            </w:pPr>
            <w:bookmarkStart w:id="16" w:name="_Toc18551"/>
            <w:r>
              <w:rPr>
                <w:rFonts w:hint="eastAsia" w:ascii="华文楷体" w:hAnsi="华文楷体" w:eastAsia="华文楷体" w:cs="华文楷体"/>
                <w:b w:val="0"/>
                <w:bCs/>
                <w:sz w:val="26"/>
                <w:szCs w:val="28"/>
              </w:rPr>
              <w:t>公司名称（盖章）</w:t>
            </w:r>
          </w:p>
        </w:tc>
        <w:tc>
          <w:tcPr>
            <w:tcW w:w="3124" w:type="dxa"/>
            <w:gridSpan w:val="2"/>
            <w:shd w:val="clear" w:color="auto" w:fill="auto"/>
            <w:vAlign w:val="center"/>
          </w:tcPr>
          <w:p w14:paraId="5996DD2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2838" w:type="dxa"/>
            <w:gridSpan w:val="3"/>
            <w:shd w:val="clear" w:color="auto" w:fill="auto"/>
            <w:vAlign w:val="center"/>
          </w:tcPr>
          <w:p w14:paraId="497DA9B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报名公司项目负责人</w:t>
            </w:r>
          </w:p>
        </w:tc>
        <w:tc>
          <w:tcPr>
            <w:tcW w:w="2123" w:type="dxa"/>
            <w:shd w:val="clear" w:color="auto" w:fill="auto"/>
            <w:vAlign w:val="center"/>
          </w:tcPr>
          <w:p w14:paraId="34D0843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2692" w:type="dxa"/>
            <w:shd w:val="clear" w:color="auto" w:fill="auto"/>
            <w:vAlign w:val="center"/>
          </w:tcPr>
          <w:p w14:paraId="74DA173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联系电话/电子邮箱</w:t>
            </w:r>
          </w:p>
        </w:tc>
        <w:tc>
          <w:tcPr>
            <w:tcW w:w="1893" w:type="dxa"/>
            <w:shd w:val="clear" w:color="auto" w:fill="auto"/>
          </w:tcPr>
          <w:p w14:paraId="34C3F189">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 xml:space="preserve"> </w:t>
            </w:r>
          </w:p>
        </w:tc>
      </w:tr>
      <w:tr w14:paraId="17F1E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10" w:type="dxa"/>
            <w:gridSpan w:val="2"/>
            <w:shd w:val="clear" w:color="auto" w:fill="auto"/>
            <w:vAlign w:val="center"/>
          </w:tcPr>
          <w:p w14:paraId="2D030CD1">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设备名称</w:t>
            </w:r>
          </w:p>
        </w:tc>
        <w:tc>
          <w:tcPr>
            <w:tcW w:w="3124" w:type="dxa"/>
            <w:gridSpan w:val="2"/>
            <w:shd w:val="clear" w:color="auto" w:fill="auto"/>
            <w:vAlign w:val="center"/>
          </w:tcPr>
          <w:p w14:paraId="310B378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2838" w:type="dxa"/>
            <w:gridSpan w:val="3"/>
            <w:shd w:val="clear" w:color="auto" w:fill="auto"/>
            <w:vAlign w:val="center"/>
          </w:tcPr>
          <w:p w14:paraId="7547DDB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设备品牌</w:t>
            </w:r>
          </w:p>
        </w:tc>
        <w:tc>
          <w:tcPr>
            <w:tcW w:w="2123" w:type="dxa"/>
            <w:shd w:val="clear" w:color="auto" w:fill="auto"/>
            <w:vAlign w:val="center"/>
          </w:tcPr>
          <w:p w14:paraId="203D648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2692" w:type="dxa"/>
            <w:vMerge w:val="restart"/>
            <w:shd w:val="clear" w:color="auto" w:fill="auto"/>
            <w:vAlign w:val="center"/>
          </w:tcPr>
          <w:p w14:paraId="77664F0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4"/>
                <w:szCs w:val="28"/>
              </w:rPr>
            </w:pPr>
            <w:r>
              <w:rPr>
                <w:rFonts w:hint="eastAsia" w:ascii="华文楷体" w:hAnsi="华文楷体" w:eastAsia="华文楷体" w:cs="华文楷体"/>
                <w:b w:val="0"/>
                <w:bCs/>
                <w:sz w:val="24"/>
                <w:szCs w:val="28"/>
                <w:lang w:eastAsia="zh-CN"/>
              </w:rPr>
              <w:t>本次咨询报价</w:t>
            </w:r>
          </w:p>
        </w:tc>
        <w:tc>
          <w:tcPr>
            <w:tcW w:w="1893" w:type="dxa"/>
            <w:vMerge w:val="restart"/>
            <w:shd w:val="clear" w:color="auto" w:fill="auto"/>
          </w:tcPr>
          <w:p w14:paraId="348AF568">
            <w:pPr>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华文楷体" w:hAnsi="华文楷体" w:eastAsia="华文楷体" w:cs="华文楷体"/>
                <w:b w:val="0"/>
                <w:bCs/>
                <w:sz w:val="26"/>
                <w:szCs w:val="28"/>
              </w:rPr>
            </w:pPr>
          </w:p>
          <w:p w14:paraId="1C3AE8A6">
            <w:pPr>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元</w:t>
            </w:r>
          </w:p>
        </w:tc>
      </w:tr>
      <w:tr w14:paraId="6583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10" w:type="dxa"/>
            <w:gridSpan w:val="2"/>
            <w:shd w:val="clear" w:color="auto" w:fill="auto"/>
            <w:vAlign w:val="center"/>
          </w:tcPr>
          <w:p w14:paraId="63001F6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2"/>
                <w:szCs w:val="28"/>
              </w:rPr>
              <w:t>注册证名称及注册证号</w:t>
            </w:r>
          </w:p>
        </w:tc>
        <w:tc>
          <w:tcPr>
            <w:tcW w:w="3124" w:type="dxa"/>
            <w:gridSpan w:val="2"/>
            <w:shd w:val="clear" w:color="auto" w:fill="auto"/>
            <w:vAlign w:val="center"/>
          </w:tcPr>
          <w:p w14:paraId="5D931A1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2838" w:type="dxa"/>
            <w:gridSpan w:val="3"/>
            <w:shd w:val="clear" w:color="auto" w:fill="auto"/>
            <w:vAlign w:val="center"/>
          </w:tcPr>
          <w:p w14:paraId="1987082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设备型号</w:t>
            </w:r>
          </w:p>
        </w:tc>
        <w:tc>
          <w:tcPr>
            <w:tcW w:w="2123" w:type="dxa"/>
            <w:shd w:val="clear" w:color="auto" w:fill="auto"/>
            <w:vAlign w:val="center"/>
          </w:tcPr>
          <w:p w14:paraId="57A3580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2692" w:type="dxa"/>
            <w:vMerge w:val="continue"/>
            <w:shd w:val="clear" w:color="auto" w:fill="auto"/>
            <w:vAlign w:val="center"/>
          </w:tcPr>
          <w:p w14:paraId="67AEB30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4"/>
                <w:szCs w:val="28"/>
              </w:rPr>
            </w:pPr>
          </w:p>
        </w:tc>
        <w:tc>
          <w:tcPr>
            <w:tcW w:w="1893" w:type="dxa"/>
            <w:vMerge w:val="continue"/>
            <w:shd w:val="clear" w:color="auto" w:fill="auto"/>
            <w:vAlign w:val="bottom"/>
          </w:tcPr>
          <w:p w14:paraId="0FF3484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15"/>
                <w:szCs w:val="15"/>
              </w:rPr>
            </w:pPr>
          </w:p>
        </w:tc>
      </w:tr>
      <w:tr w14:paraId="76A0D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10" w:type="dxa"/>
            <w:gridSpan w:val="2"/>
            <w:shd w:val="clear" w:color="auto" w:fill="auto"/>
            <w:vAlign w:val="center"/>
          </w:tcPr>
          <w:p w14:paraId="59E0EB1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制造商</w:t>
            </w:r>
          </w:p>
        </w:tc>
        <w:tc>
          <w:tcPr>
            <w:tcW w:w="3124" w:type="dxa"/>
            <w:gridSpan w:val="2"/>
            <w:shd w:val="clear" w:color="auto" w:fill="auto"/>
            <w:vAlign w:val="center"/>
          </w:tcPr>
          <w:p w14:paraId="156507E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847" w:type="dxa"/>
            <w:vMerge w:val="restart"/>
            <w:shd w:val="clear" w:color="auto" w:fill="auto"/>
            <w:vAlign w:val="center"/>
          </w:tcPr>
          <w:p w14:paraId="6B36C57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国产/进口</w:t>
            </w:r>
          </w:p>
        </w:tc>
        <w:tc>
          <w:tcPr>
            <w:tcW w:w="709" w:type="dxa"/>
            <w:vMerge w:val="restart"/>
            <w:shd w:val="clear" w:color="auto" w:fill="auto"/>
            <w:vAlign w:val="center"/>
          </w:tcPr>
          <w:p w14:paraId="7E808BB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1282" w:type="dxa"/>
            <w:vMerge w:val="restart"/>
            <w:shd w:val="clear" w:color="auto" w:fill="auto"/>
            <w:vAlign w:val="center"/>
          </w:tcPr>
          <w:p w14:paraId="5B2BCB67">
            <w:pPr>
              <w:keepNext w:val="0"/>
              <w:keepLines w:val="0"/>
              <w:pageBreakBefore w:val="0"/>
              <w:kinsoku/>
              <w:wordWrap/>
              <w:overflowPunct/>
              <w:topLinePunct w:val="0"/>
              <w:autoSpaceDE/>
              <w:autoSpaceDN/>
              <w:bidi w:val="0"/>
              <w:adjustRightInd/>
              <w:snapToGrid/>
              <w:spacing w:before="100" w:beforeAutospacing="1" w:after="100" w:afterAutospacing="1" w:line="400" w:lineRule="exact"/>
              <w:contextualSpacing/>
              <w:jc w:val="center"/>
              <w:textAlignment w:val="auto"/>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产品投入市场时间</w:t>
            </w:r>
          </w:p>
        </w:tc>
        <w:tc>
          <w:tcPr>
            <w:tcW w:w="2123" w:type="dxa"/>
            <w:vMerge w:val="restart"/>
            <w:shd w:val="clear" w:color="auto" w:fill="auto"/>
          </w:tcPr>
          <w:p w14:paraId="3547DBE2">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6"/>
                <w:szCs w:val="28"/>
              </w:rPr>
            </w:pPr>
          </w:p>
        </w:tc>
        <w:tc>
          <w:tcPr>
            <w:tcW w:w="2692" w:type="dxa"/>
            <w:vMerge w:val="restart"/>
            <w:shd w:val="clear" w:color="auto" w:fill="auto"/>
            <w:vAlign w:val="center"/>
          </w:tcPr>
          <w:p w14:paraId="531A083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使用年限</w:t>
            </w:r>
          </w:p>
          <w:p w14:paraId="4E39CA3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0"/>
                <w:szCs w:val="20"/>
              </w:rPr>
              <w:t>（</w:t>
            </w:r>
            <w:r>
              <w:rPr>
                <w:rFonts w:hint="eastAsia" w:ascii="华文楷体" w:hAnsi="华文楷体" w:eastAsia="华文楷体" w:cs="华文楷体"/>
                <w:b w:val="0"/>
                <w:bCs/>
                <w:sz w:val="18"/>
                <w:szCs w:val="18"/>
              </w:rPr>
              <w:t>注册证或使用说明书为准）</w:t>
            </w:r>
          </w:p>
        </w:tc>
        <w:tc>
          <w:tcPr>
            <w:tcW w:w="1893" w:type="dxa"/>
            <w:vMerge w:val="restart"/>
            <w:shd w:val="clear" w:color="auto" w:fill="auto"/>
          </w:tcPr>
          <w:p w14:paraId="5B64040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r>
      <w:tr w14:paraId="4CDEC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10" w:type="dxa"/>
            <w:gridSpan w:val="2"/>
            <w:shd w:val="clear" w:color="auto" w:fill="auto"/>
            <w:vAlign w:val="center"/>
          </w:tcPr>
          <w:p w14:paraId="147BCC9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4"/>
                <w:szCs w:val="28"/>
              </w:rPr>
              <w:t>制造商是否为中小微企业</w:t>
            </w:r>
          </w:p>
        </w:tc>
        <w:tc>
          <w:tcPr>
            <w:tcW w:w="3124" w:type="dxa"/>
            <w:gridSpan w:val="2"/>
            <w:shd w:val="clear" w:color="auto" w:fill="auto"/>
            <w:vAlign w:val="center"/>
          </w:tcPr>
          <w:p w14:paraId="6362046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847" w:type="dxa"/>
            <w:vMerge w:val="continue"/>
            <w:shd w:val="clear" w:color="auto" w:fill="auto"/>
            <w:vAlign w:val="center"/>
          </w:tcPr>
          <w:p w14:paraId="7678811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4"/>
                <w:szCs w:val="24"/>
              </w:rPr>
            </w:pPr>
          </w:p>
        </w:tc>
        <w:tc>
          <w:tcPr>
            <w:tcW w:w="709" w:type="dxa"/>
            <w:vMerge w:val="continue"/>
            <w:shd w:val="clear" w:color="auto" w:fill="auto"/>
            <w:vAlign w:val="center"/>
          </w:tcPr>
          <w:p w14:paraId="4969BBA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1282" w:type="dxa"/>
            <w:vMerge w:val="continue"/>
            <w:shd w:val="clear" w:color="auto" w:fill="auto"/>
            <w:vAlign w:val="center"/>
          </w:tcPr>
          <w:p w14:paraId="39DD1379">
            <w:pPr>
              <w:keepNext w:val="0"/>
              <w:keepLines w:val="0"/>
              <w:pageBreakBefore w:val="0"/>
              <w:kinsoku/>
              <w:wordWrap/>
              <w:overflowPunct/>
              <w:topLinePunct w:val="0"/>
              <w:autoSpaceDE/>
              <w:autoSpaceDN/>
              <w:bidi w:val="0"/>
              <w:adjustRightInd/>
              <w:snapToGrid/>
              <w:spacing w:before="100" w:beforeAutospacing="1" w:after="100" w:afterAutospacing="1" w:line="400" w:lineRule="exact"/>
              <w:contextualSpacing/>
              <w:jc w:val="center"/>
              <w:textAlignment w:val="auto"/>
              <w:rPr>
                <w:rFonts w:hint="eastAsia" w:ascii="华文楷体" w:hAnsi="华文楷体" w:eastAsia="华文楷体" w:cs="华文楷体"/>
                <w:b w:val="0"/>
                <w:bCs/>
                <w:sz w:val="24"/>
                <w:szCs w:val="24"/>
              </w:rPr>
            </w:pPr>
          </w:p>
        </w:tc>
        <w:tc>
          <w:tcPr>
            <w:tcW w:w="2123" w:type="dxa"/>
            <w:vMerge w:val="continue"/>
            <w:shd w:val="clear" w:color="auto" w:fill="auto"/>
          </w:tcPr>
          <w:p w14:paraId="38D34C88">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6"/>
                <w:szCs w:val="28"/>
              </w:rPr>
            </w:pPr>
          </w:p>
        </w:tc>
        <w:tc>
          <w:tcPr>
            <w:tcW w:w="2692" w:type="dxa"/>
            <w:vMerge w:val="continue"/>
            <w:shd w:val="clear" w:color="auto" w:fill="auto"/>
            <w:vAlign w:val="center"/>
          </w:tcPr>
          <w:p w14:paraId="5A0988E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4"/>
                <w:szCs w:val="24"/>
              </w:rPr>
            </w:pPr>
          </w:p>
        </w:tc>
        <w:tc>
          <w:tcPr>
            <w:tcW w:w="1893" w:type="dxa"/>
            <w:vMerge w:val="continue"/>
            <w:shd w:val="clear" w:color="auto" w:fill="auto"/>
          </w:tcPr>
          <w:p w14:paraId="7C4A8EF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r>
      <w:tr w14:paraId="338AB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10" w:type="dxa"/>
            <w:gridSpan w:val="2"/>
            <w:shd w:val="clear" w:color="auto" w:fill="auto"/>
          </w:tcPr>
          <w:p w14:paraId="58C7C18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是否含有专用耗材/试剂</w:t>
            </w:r>
          </w:p>
        </w:tc>
        <w:tc>
          <w:tcPr>
            <w:tcW w:w="3124" w:type="dxa"/>
            <w:gridSpan w:val="2"/>
            <w:shd w:val="clear" w:color="auto" w:fill="auto"/>
          </w:tcPr>
          <w:p w14:paraId="59CFCBC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2838" w:type="dxa"/>
            <w:gridSpan w:val="3"/>
            <w:shd w:val="clear" w:color="auto" w:fill="auto"/>
            <w:vAlign w:val="center"/>
          </w:tcPr>
          <w:p w14:paraId="62751A9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lang w:eastAsia="zh-CN"/>
              </w:rPr>
              <w:t>专</w:t>
            </w:r>
            <w:r>
              <w:rPr>
                <w:rFonts w:hint="eastAsia" w:ascii="华文楷体" w:hAnsi="华文楷体" w:eastAsia="华文楷体" w:cs="华文楷体"/>
                <w:b w:val="0"/>
                <w:bCs/>
                <w:sz w:val="26"/>
                <w:szCs w:val="28"/>
              </w:rPr>
              <w:t>用耗材/试剂报价</w:t>
            </w:r>
          </w:p>
        </w:tc>
        <w:tc>
          <w:tcPr>
            <w:tcW w:w="6708" w:type="dxa"/>
            <w:gridSpan w:val="3"/>
            <w:shd w:val="clear" w:color="auto" w:fill="auto"/>
            <w:vAlign w:val="center"/>
          </w:tcPr>
          <w:p w14:paraId="32EA58A1">
            <w:pPr>
              <w:keepNext w:val="0"/>
              <w:keepLines w:val="0"/>
              <w:pageBreakBefore w:val="0"/>
              <w:tabs>
                <w:tab w:val="left" w:pos="3238"/>
              </w:tabs>
              <w:kinsoku/>
              <w:wordWrap/>
              <w:overflowPunct/>
              <w:topLinePunct w:val="0"/>
              <w:autoSpaceDE/>
              <w:autoSpaceDN/>
              <w:bidi w:val="0"/>
              <w:adjustRightInd/>
              <w:snapToGrid/>
              <w:spacing w:line="400" w:lineRule="exact"/>
              <w:ind w:firstLine="3640" w:firstLineChars="1400"/>
              <w:textAlignment w:val="auto"/>
              <w:rPr>
                <w:rFonts w:hint="eastAsia" w:ascii="华文楷体" w:hAnsi="华文楷体" w:eastAsia="华文楷体" w:cs="华文楷体"/>
                <w:b w:val="0"/>
                <w:bCs/>
                <w:sz w:val="26"/>
                <w:szCs w:val="28"/>
              </w:rPr>
            </w:pPr>
          </w:p>
        </w:tc>
      </w:tr>
      <w:tr w14:paraId="7D0AB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trPr>
        <w:tc>
          <w:tcPr>
            <w:tcW w:w="1803" w:type="dxa"/>
            <w:vMerge w:val="restart"/>
            <w:shd w:val="clear" w:color="auto" w:fill="auto"/>
            <w:vAlign w:val="center"/>
          </w:tcPr>
          <w:p w14:paraId="0F1DE21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此报价</w:t>
            </w:r>
          </w:p>
          <w:p w14:paraId="27EFD701">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设备情况</w:t>
            </w:r>
          </w:p>
        </w:tc>
        <w:tc>
          <w:tcPr>
            <w:tcW w:w="6669" w:type="dxa"/>
            <w:gridSpan w:val="6"/>
            <w:shd w:val="clear" w:color="auto" w:fill="auto"/>
          </w:tcPr>
          <w:p w14:paraId="7B08AE1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1、性能</w:t>
            </w:r>
            <w:r>
              <w:rPr>
                <w:rFonts w:hint="eastAsia" w:ascii="华文楷体" w:hAnsi="华文楷体" w:eastAsia="华文楷体" w:cs="华文楷体"/>
                <w:b w:val="0"/>
                <w:bCs/>
                <w:sz w:val="26"/>
                <w:szCs w:val="28"/>
                <w:lang w:eastAsia="zh-CN"/>
              </w:rPr>
              <w:t>概述</w:t>
            </w:r>
            <w:r>
              <w:rPr>
                <w:rFonts w:hint="eastAsia" w:ascii="华文楷体" w:hAnsi="华文楷体" w:eastAsia="华文楷体" w:cs="华文楷体"/>
                <w:b w:val="0"/>
                <w:bCs/>
                <w:sz w:val="26"/>
                <w:szCs w:val="28"/>
              </w:rPr>
              <w:t>：</w:t>
            </w:r>
          </w:p>
        </w:tc>
        <w:tc>
          <w:tcPr>
            <w:tcW w:w="6708" w:type="dxa"/>
            <w:gridSpan w:val="3"/>
            <w:shd w:val="clear" w:color="auto" w:fill="auto"/>
          </w:tcPr>
          <w:p w14:paraId="7350C52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华文楷体" w:hAnsi="华文楷体" w:eastAsia="华文楷体" w:cs="华文楷体"/>
                <w:b w:val="0"/>
                <w:bCs/>
                <w:sz w:val="26"/>
                <w:szCs w:val="28"/>
                <w:lang w:val="en-US" w:eastAsia="zh-CN"/>
              </w:rPr>
            </w:pPr>
            <w:r>
              <w:rPr>
                <w:rFonts w:hint="eastAsia" w:ascii="华文楷体" w:hAnsi="华文楷体" w:eastAsia="华文楷体" w:cs="华文楷体"/>
                <w:b w:val="0"/>
                <w:bCs/>
                <w:sz w:val="26"/>
                <w:szCs w:val="28"/>
                <w:lang w:val="en-US" w:eastAsia="zh-CN"/>
              </w:rPr>
              <w:t>2、技术优势：</w:t>
            </w:r>
          </w:p>
        </w:tc>
      </w:tr>
      <w:tr w14:paraId="15B62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trPr>
        <w:tc>
          <w:tcPr>
            <w:tcW w:w="1803" w:type="dxa"/>
            <w:vMerge w:val="continue"/>
            <w:shd w:val="clear" w:color="auto" w:fill="auto"/>
            <w:vAlign w:val="center"/>
          </w:tcPr>
          <w:p w14:paraId="63774CC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6669" w:type="dxa"/>
            <w:gridSpan w:val="6"/>
            <w:shd w:val="clear" w:color="auto" w:fill="auto"/>
          </w:tcPr>
          <w:p w14:paraId="3C77BD5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华文楷体" w:hAnsi="华文楷体" w:eastAsia="华文楷体" w:cs="华文楷体"/>
                <w:b w:val="0"/>
                <w:bCs/>
                <w:sz w:val="26"/>
                <w:szCs w:val="28"/>
                <w:lang w:val="en-US" w:eastAsia="zh-CN"/>
              </w:rPr>
            </w:pPr>
            <w:r>
              <w:rPr>
                <w:rFonts w:hint="eastAsia" w:ascii="华文楷体" w:hAnsi="华文楷体" w:eastAsia="华文楷体" w:cs="华文楷体"/>
                <w:b w:val="0"/>
                <w:bCs/>
                <w:sz w:val="26"/>
                <w:szCs w:val="28"/>
                <w:lang w:val="en-US" w:eastAsia="zh-CN"/>
              </w:rPr>
              <w:t>3、技术参数：</w:t>
            </w:r>
          </w:p>
        </w:tc>
        <w:tc>
          <w:tcPr>
            <w:tcW w:w="6708" w:type="dxa"/>
            <w:gridSpan w:val="3"/>
            <w:shd w:val="clear" w:color="auto" w:fill="auto"/>
          </w:tcPr>
          <w:p w14:paraId="7AC4AF4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lang w:val="en-US" w:eastAsia="zh-CN"/>
              </w:rPr>
              <w:t>4</w:t>
            </w:r>
            <w:r>
              <w:rPr>
                <w:rFonts w:hint="eastAsia" w:ascii="华文楷体" w:hAnsi="华文楷体" w:eastAsia="华文楷体" w:cs="华文楷体"/>
                <w:b w:val="0"/>
                <w:bCs/>
                <w:sz w:val="26"/>
                <w:szCs w:val="28"/>
              </w:rPr>
              <w:t>、配置</w:t>
            </w:r>
            <w:r>
              <w:rPr>
                <w:rFonts w:hint="eastAsia" w:ascii="华文楷体" w:hAnsi="华文楷体" w:eastAsia="华文楷体" w:cs="华文楷体"/>
                <w:b w:val="0"/>
                <w:bCs/>
                <w:sz w:val="26"/>
                <w:szCs w:val="28"/>
                <w:lang w:eastAsia="zh-CN"/>
              </w:rPr>
              <w:t>清单</w:t>
            </w:r>
            <w:r>
              <w:rPr>
                <w:rFonts w:hint="eastAsia" w:ascii="华文楷体" w:hAnsi="华文楷体" w:eastAsia="华文楷体" w:cs="华文楷体"/>
                <w:b w:val="0"/>
                <w:bCs/>
                <w:sz w:val="26"/>
                <w:szCs w:val="28"/>
              </w:rPr>
              <w:t>：</w:t>
            </w:r>
          </w:p>
        </w:tc>
      </w:tr>
      <w:tr w14:paraId="1FAB4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trPr>
        <w:tc>
          <w:tcPr>
            <w:tcW w:w="1803" w:type="dxa"/>
            <w:vMerge w:val="continue"/>
            <w:shd w:val="clear" w:color="auto" w:fill="auto"/>
            <w:vAlign w:val="center"/>
          </w:tcPr>
          <w:p w14:paraId="4B455FB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6669" w:type="dxa"/>
            <w:gridSpan w:val="6"/>
            <w:shd w:val="clear" w:color="auto" w:fill="auto"/>
          </w:tcPr>
          <w:p w14:paraId="6266B26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华文楷体" w:hAnsi="华文楷体" w:eastAsia="华文楷体" w:cs="华文楷体"/>
                <w:b w:val="0"/>
                <w:bCs/>
                <w:sz w:val="26"/>
                <w:szCs w:val="28"/>
                <w:lang w:val="en-US" w:eastAsia="zh-CN"/>
              </w:rPr>
            </w:pPr>
            <w:r>
              <w:rPr>
                <w:rFonts w:hint="eastAsia" w:ascii="华文楷体" w:hAnsi="华文楷体" w:eastAsia="华文楷体" w:cs="华文楷体"/>
                <w:b w:val="0"/>
                <w:bCs/>
                <w:sz w:val="26"/>
                <w:szCs w:val="28"/>
                <w:lang w:val="en-US" w:eastAsia="zh-CN"/>
              </w:rPr>
              <w:t>5、常用备品备件及专用工具名称及价格：</w:t>
            </w:r>
          </w:p>
        </w:tc>
        <w:tc>
          <w:tcPr>
            <w:tcW w:w="6708" w:type="dxa"/>
            <w:gridSpan w:val="3"/>
            <w:shd w:val="clear" w:color="auto" w:fill="auto"/>
          </w:tcPr>
          <w:p w14:paraId="00F4F3A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华文楷体" w:hAnsi="华文楷体" w:eastAsia="华文楷体" w:cs="华文楷体"/>
                <w:b w:val="0"/>
                <w:bCs/>
                <w:sz w:val="26"/>
                <w:szCs w:val="28"/>
              </w:rPr>
            </w:pPr>
          </w:p>
        </w:tc>
      </w:tr>
      <w:tr w14:paraId="3CF19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15180" w:type="dxa"/>
            <w:gridSpan w:val="10"/>
            <w:shd w:val="clear" w:color="auto" w:fill="auto"/>
          </w:tcPr>
          <w:p w14:paraId="4610AB57">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8"/>
                <w:szCs w:val="28"/>
                <w:lang w:eastAsia="zh-CN"/>
              </w:rPr>
            </w:pPr>
            <w:r>
              <w:rPr>
                <w:rFonts w:hint="eastAsia" w:ascii="华文楷体" w:hAnsi="华文楷体" w:eastAsia="华文楷体" w:cs="华文楷体"/>
                <w:b w:val="0"/>
                <w:bCs/>
                <w:sz w:val="28"/>
                <w:szCs w:val="28"/>
                <w:lang w:eastAsia="zh-CN"/>
              </w:rPr>
              <w:t>交货时间（天）：</w:t>
            </w:r>
          </w:p>
          <w:p w14:paraId="3C72BE0E">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8"/>
                <w:szCs w:val="28"/>
              </w:rPr>
            </w:pPr>
            <w:r>
              <w:rPr>
                <w:rFonts w:hint="eastAsia" w:ascii="华文楷体" w:hAnsi="华文楷体" w:eastAsia="华文楷体" w:cs="华文楷体"/>
                <w:b w:val="0"/>
                <w:bCs/>
                <w:sz w:val="28"/>
                <w:szCs w:val="28"/>
                <w:lang w:eastAsia="zh-CN"/>
              </w:rPr>
              <w:t>质保期（年）</w:t>
            </w:r>
            <w:r>
              <w:rPr>
                <w:rFonts w:hint="eastAsia" w:ascii="华文楷体" w:hAnsi="华文楷体" w:eastAsia="华文楷体" w:cs="华文楷体"/>
                <w:b w:val="0"/>
                <w:bCs/>
                <w:sz w:val="28"/>
                <w:szCs w:val="28"/>
              </w:rPr>
              <w:t xml:space="preserve">：        </w:t>
            </w:r>
          </w:p>
          <w:p w14:paraId="2A800D6C">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8"/>
                <w:szCs w:val="28"/>
                <w:lang w:eastAsia="zh-CN"/>
              </w:rPr>
            </w:pPr>
            <w:r>
              <w:rPr>
                <w:rFonts w:hint="eastAsia" w:ascii="华文楷体" w:hAnsi="华文楷体" w:eastAsia="华文楷体" w:cs="华文楷体"/>
                <w:b w:val="0"/>
                <w:bCs/>
                <w:sz w:val="28"/>
                <w:szCs w:val="28"/>
                <w:lang w:eastAsia="zh-CN"/>
              </w:rPr>
              <w:t>质保期外维保服务价格（万元</w:t>
            </w:r>
            <w:r>
              <w:rPr>
                <w:rFonts w:hint="eastAsia" w:ascii="华文楷体" w:hAnsi="华文楷体" w:eastAsia="华文楷体" w:cs="华文楷体"/>
                <w:b w:val="0"/>
                <w:bCs/>
                <w:sz w:val="28"/>
                <w:szCs w:val="28"/>
                <w:lang w:val="en-US" w:eastAsia="zh-CN"/>
              </w:rPr>
              <w:t>/年</w:t>
            </w:r>
            <w:r>
              <w:rPr>
                <w:rFonts w:hint="eastAsia" w:ascii="华文楷体" w:hAnsi="华文楷体" w:eastAsia="华文楷体" w:cs="华文楷体"/>
                <w:b w:val="0"/>
                <w:bCs/>
                <w:sz w:val="28"/>
                <w:szCs w:val="28"/>
                <w:lang w:eastAsia="zh-CN"/>
              </w:rPr>
              <w:t>）：</w:t>
            </w:r>
          </w:p>
          <w:p w14:paraId="4F597273">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8"/>
                <w:szCs w:val="28"/>
              </w:rPr>
            </w:pPr>
            <w:r>
              <w:rPr>
                <w:rFonts w:hint="eastAsia" w:ascii="华文楷体" w:hAnsi="华文楷体" w:eastAsia="华文楷体" w:cs="华文楷体"/>
                <w:b w:val="0"/>
                <w:bCs/>
                <w:sz w:val="28"/>
                <w:szCs w:val="28"/>
              </w:rPr>
              <w:t>维修响应时间：      维修到场时间：</w:t>
            </w:r>
          </w:p>
          <w:p w14:paraId="587DFCD0">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8"/>
                <w:szCs w:val="28"/>
              </w:rPr>
            </w:pPr>
            <w:r>
              <w:rPr>
                <w:rFonts w:hint="eastAsia" w:ascii="华文楷体" w:hAnsi="华文楷体" w:eastAsia="华文楷体" w:cs="华文楷体"/>
                <w:b w:val="0"/>
                <w:bCs/>
                <w:sz w:val="28"/>
              </w:rPr>
              <mc:AlternateContent>
                <mc:Choice Requires="wps">
                  <w:drawing>
                    <wp:anchor distT="0" distB="0" distL="114300" distR="114300" simplePos="0" relativeHeight="251660288" behindDoc="0" locked="0" layoutInCell="1" allowOverlap="1">
                      <wp:simplePos x="0" y="0"/>
                      <wp:positionH relativeFrom="column">
                        <wp:posOffset>2727325</wp:posOffset>
                      </wp:positionH>
                      <wp:positionV relativeFrom="paragraph">
                        <wp:posOffset>83185</wp:posOffset>
                      </wp:positionV>
                      <wp:extent cx="245110" cy="228600"/>
                      <wp:effectExtent l="4445" t="4445" r="17145" b="14605"/>
                      <wp:wrapNone/>
                      <wp:docPr id="2" name="自选图形 3"/>
                      <wp:cNvGraphicFramePr/>
                      <a:graphic xmlns:a="http://schemas.openxmlformats.org/drawingml/2006/main">
                        <a:graphicData uri="http://schemas.microsoft.com/office/word/2010/wordprocessingShape">
                          <wps:wsp>
                            <wps:cNvSpPr/>
                            <wps:spPr>
                              <a:xfrm>
                                <a:off x="0" y="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自选图形 3" o:spid="_x0000_s1026" o:spt="2" style="position:absolute;left:0pt;margin-left:214.75pt;margin-top:6.55pt;height:18pt;width:19.3pt;z-index:251660288;mso-width-relative:page;mso-height-relative:page;" fillcolor="#FFFFFF" filled="t" stroked="t" coordsize="21600,21600" arcsize="0.166666666666667" o:gfxdata="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LW5c81QAA&#10;AAkBAAAPAAAAAAAAAAEAIAAAACIAAABkcnMvZG93bnJldi54bWxQSwECFAAUAAAACACHTuJAz4pw&#10;JCECAABYBAAADgAAAAAAAAABACAAAAAkAQAAZHJzL2Uyb0RvYy54bWxQSwUGAAAAAAYABgBZAQAA&#10;twUAAAAA&#10;">
                      <v:fill on="t" focussize="0,0"/>
                      <v:stroke color="#000000" joinstyle="round"/>
                      <v:imagedata o:title=""/>
                      <o:lock v:ext="edit" aspectratio="f"/>
                    </v:roundrect>
                  </w:pict>
                </mc:Fallback>
              </mc:AlternateContent>
            </w:r>
            <w:r>
              <w:rPr>
                <w:rFonts w:hint="eastAsia" w:ascii="华文楷体" w:hAnsi="华文楷体" w:eastAsia="华文楷体" w:cs="华文楷体"/>
                <w:b w:val="0"/>
                <w:bCs/>
                <w:sz w:val="28"/>
              </w:rPr>
              <mc:AlternateContent>
                <mc:Choice Requires="wps">
                  <w:drawing>
                    <wp:anchor distT="0" distB="0" distL="114300" distR="114300" simplePos="0" relativeHeight="251659264" behindDoc="0" locked="0" layoutInCell="1" allowOverlap="1">
                      <wp:simplePos x="0" y="0"/>
                      <wp:positionH relativeFrom="column">
                        <wp:posOffset>2186305</wp:posOffset>
                      </wp:positionH>
                      <wp:positionV relativeFrom="paragraph">
                        <wp:posOffset>83185</wp:posOffset>
                      </wp:positionV>
                      <wp:extent cx="245110" cy="228600"/>
                      <wp:effectExtent l="4445" t="4445" r="17145" b="14605"/>
                      <wp:wrapNone/>
                      <wp:docPr id="3"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72.15pt;margin-top:6.55pt;height:18pt;width:19.3pt;z-index:251659264;mso-width-relative:page;mso-height-relative:page;" fillcolor="#FFFFFF" filled="t" stroked="t" coordsize="21600,21600" arcsize="0.166666666666667" o:gfxdata="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lQnfxNYAAAAJAQAADwAAAAAAAAABACAAAAAiAAAAZHJzL2Rv&#10;d25yZXYueG1sUEsBAhQAFAAAAAgAh07iQMhueUo8AgAAewQAAA4AAAAAAAAAAQAgAAAAJQEAAGRy&#10;cy9lMm9Eb2MueG1sUEsFBgAAAAAGAAYAWQEAANMFAAAAAA==&#10;">
                      <v:fill on="t" focussize="0,0"/>
                      <v:stroke color="#000000" joinstyle="round"/>
                      <v:imagedata o:title=""/>
                      <o:lock v:ext="edit" aspectratio="f"/>
                    </v:roundrect>
                  </w:pict>
                </mc:Fallback>
              </mc:AlternateContent>
            </w:r>
            <w:r>
              <w:rPr>
                <w:rFonts w:hint="eastAsia" w:ascii="华文楷体" w:hAnsi="华文楷体" w:eastAsia="华文楷体" w:cs="华文楷体"/>
                <w:b w:val="0"/>
                <w:bCs/>
                <w:sz w:val="28"/>
                <w:szCs w:val="28"/>
              </w:rPr>
              <w:t>维修时是否提供备用机：是    否    ，</w:t>
            </w:r>
            <w:r>
              <w:rPr>
                <w:rFonts w:hint="eastAsia" w:ascii="华文楷体" w:hAnsi="华文楷体" w:eastAsia="华文楷体" w:cs="华文楷体"/>
                <w:b w:val="0"/>
                <w:bCs/>
                <w:sz w:val="28"/>
                <w:szCs w:val="28"/>
                <w:u w:val="single"/>
              </w:rPr>
              <w:t xml:space="preserve">   </w:t>
            </w:r>
            <w:r>
              <w:rPr>
                <w:rFonts w:hint="eastAsia" w:ascii="华文楷体" w:hAnsi="华文楷体" w:eastAsia="华文楷体" w:cs="华文楷体"/>
                <w:b w:val="0"/>
                <w:bCs/>
                <w:sz w:val="28"/>
                <w:szCs w:val="28"/>
              </w:rPr>
              <w:t>日内提供            有</w:t>
            </w:r>
            <w:r>
              <w:rPr>
                <w:rFonts w:hint="eastAsia" w:ascii="华文楷体" w:hAnsi="华文楷体" w:eastAsia="华文楷体" w:cs="华文楷体"/>
                <w:b w:val="0"/>
                <w:bCs/>
                <w:sz w:val="28"/>
                <w:szCs w:val="28"/>
                <w:u w:val="single"/>
              </w:rPr>
              <w:t xml:space="preserve">  </w:t>
            </w:r>
            <w:r>
              <w:rPr>
                <w:rFonts w:hint="eastAsia" w:ascii="华文楷体" w:hAnsi="华文楷体" w:eastAsia="华文楷体" w:cs="华文楷体"/>
                <w:b w:val="0"/>
                <w:bCs/>
                <w:sz w:val="28"/>
                <w:szCs w:val="28"/>
              </w:rPr>
              <w:t>名常驻昆明工程师，其中厂家工程师</w:t>
            </w:r>
            <w:r>
              <w:rPr>
                <w:rFonts w:hint="eastAsia" w:ascii="华文楷体" w:hAnsi="华文楷体" w:eastAsia="华文楷体" w:cs="华文楷体"/>
                <w:b w:val="0"/>
                <w:bCs/>
                <w:sz w:val="28"/>
                <w:szCs w:val="28"/>
                <w:u w:val="single"/>
              </w:rPr>
              <w:t xml:space="preserve">  </w:t>
            </w:r>
            <w:r>
              <w:rPr>
                <w:rFonts w:hint="eastAsia" w:ascii="华文楷体" w:hAnsi="华文楷体" w:eastAsia="华文楷体" w:cs="华文楷体"/>
                <w:b w:val="0"/>
                <w:bCs/>
                <w:sz w:val="28"/>
                <w:szCs w:val="28"/>
              </w:rPr>
              <w:t xml:space="preserve">名   </w:t>
            </w:r>
          </w:p>
          <w:p w14:paraId="7C49022B">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8"/>
                <w:szCs w:val="28"/>
              </w:rPr>
              <w:t>可提供的其他免费服务:</w:t>
            </w:r>
          </w:p>
        </w:tc>
      </w:tr>
      <w:tr w14:paraId="42B9F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799" w:type="dxa"/>
            <w:gridSpan w:val="3"/>
            <w:shd w:val="clear" w:color="auto" w:fill="auto"/>
          </w:tcPr>
          <w:p w14:paraId="110BD02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lang w:eastAsia="zh-CN"/>
              </w:rPr>
            </w:pPr>
            <w:r>
              <w:rPr>
                <w:rFonts w:hint="eastAsia" w:ascii="华文楷体" w:hAnsi="华文楷体" w:eastAsia="华文楷体" w:cs="华文楷体"/>
                <w:b w:val="0"/>
                <w:bCs/>
                <w:sz w:val="26"/>
                <w:szCs w:val="28"/>
                <w:lang w:eastAsia="zh-CN"/>
              </w:rPr>
              <w:t>近</w:t>
            </w:r>
            <w:r>
              <w:rPr>
                <w:rFonts w:hint="eastAsia" w:ascii="华文楷体" w:hAnsi="华文楷体" w:eastAsia="华文楷体" w:cs="华文楷体"/>
                <w:b w:val="0"/>
                <w:bCs/>
                <w:sz w:val="26"/>
                <w:szCs w:val="28"/>
                <w:lang w:val="en-US" w:eastAsia="zh-CN"/>
              </w:rPr>
              <w:t>3年</w:t>
            </w:r>
            <w:r>
              <w:rPr>
                <w:rFonts w:hint="eastAsia" w:ascii="华文楷体" w:hAnsi="华文楷体" w:eastAsia="华文楷体" w:cs="华文楷体"/>
                <w:b w:val="0"/>
                <w:bCs/>
                <w:sz w:val="26"/>
                <w:szCs w:val="28"/>
              </w:rPr>
              <w:t>同型号设备国内/省内</w:t>
            </w:r>
            <w:r>
              <w:rPr>
                <w:rFonts w:hint="eastAsia" w:ascii="华文楷体" w:hAnsi="华文楷体" w:eastAsia="华文楷体" w:cs="华文楷体"/>
                <w:b w:val="0"/>
                <w:bCs/>
                <w:sz w:val="26"/>
                <w:szCs w:val="28"/>
                <w:lang w:eastAsia="zh-CN"/>
              </w:rPr>
              <w:t>使用名单及价格</w:t>
            </w:r>
          </w:p>
        </w:tc>
        <w:tc>
          <w:tcPr>
            <w:tcW w:w="12381" w:type="dxa"/>
            <w:gridSpan w:val="7"/>
            <w:shd w:val="clear" w:color="auto" w:fill="auto"/>
          </w:tcPr>
          <w:p w14:paraId="6297A1A3">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6"/>
                <w:szCs w:val="28"/>
              </w:rPr>
            </w:pPr>
          </w:p>
        </w:tc>
      </w:tr>
    </w:tbl>
    <w:p w14:paraId="0B2AA1F1">
      <w:pPr>
        <w:ind w:right="420"/>
        <w:rPr>
          <w:b/>
          <w:szCs w:val="21"/>
        </w:rPr>
      </w:pPr>
      <w:r>
        <w:rPr>
          <w:rFonts w:hint="eastAsia" w:ascii="华文楷体" w:hAnsi="华文楷体" w:eastAsia="华文楷体" w:cs="华文楷体"/>
          <w:b/>
          <w:szCs w:val="21"/>
          <w:lang w:eastAsia="zh-CN"/>
        </w:rPr>
        <w:t>本表可根据内容增加页数，但需每页加盖公章</w:t>
      </w:r>
      <w:r>
        <w:rPr>
          <w:rFonts w:hint="eastAsia" w:ascii="华文楷体" w:hAnsi="华文楷体" w:eastAsia="华文楷体" w:cs="华文楷体"/>
          <w:b/>
          <w:szCs w:val="21"/>
        </w:rPr>
        <w:t xml:space="preserve">    </w:t>
      </w:r>
      <w:r>
        <w:rPr>
          <w:rFonts w:hint="eastAsia"/>
          <w:b/>
          <w:szCs w:val="21"/>
        </w:rPr>
        <w:t xml:space="preserve">                                                                           </w:t>
      </w:r>
    </w:p>
    <w:p w14:paraId="42AD4DEC">
      <w:pPr>
        <w:rPr>
          <w:rFonts w:hint="eastAsia" w:ascii="华文楷体" w:hAnsi="华文楷体" w:eastAsia="华文楷体" w:cs="华文楷体"/>
          <w:color w:val="FF0000"/>
          <w:sz w:val="32"/>
          <w:szCs w:val="32"/>
          <w:lang w:val="en-US" w:eastAsia="zh-CN"/>
        </w:rPr>
        <w:sectPr>
          <w:footerReference r:id="rId3" w:type="default"/>
          <w:pgSz w:w="16838" w:h="11906" w:orient="landscape"/>
          <w:pgMar w:top="720" w:right="720" w:bottom="720" w:left="720" w:header="851" w:footer="992" w:gutter="0"/>
          <w:pgNumType w:fmt="decimal"/>
          <w:cols w:space="425" w:num="1"/>
          <w:docGrid w:type="lines" w:linePitch="312" w:charSpace="0"/>
        </w:sectPr>
      </w:pPr>
    </w:p>
    <w:bookmarkEnd w:id="16"/>
    <w:p w14:paraId="11AE9615">
      <w:pPr>
        <w:ind w:firstLine="2563" w:firstLineChars="800"/>
        <w:rPr>
          <w:rFonts w:hint="eastAsia" w:ascii="华文楷体" w:hAnsi="华文楷体" w:eastAsia="华文楷体" w:cs="华文楷体"/>
          <w:b/>
          <w:color w:val="FF0000"/>
          <w:kern w:val="0"/>
          <w:sz w:val="32"/>
          <w:szCs w:val="32"/>
          <w:lang w:val="zh-CN" w:eastAsia="zh-CN" w:bidi="ar-SA"/>
        </w:rPr>
      </w:pPr>
      <w:bookmarkStart w:id="17" w:name="_Toc13398"/>
      <w:bookmarkStart w:id="18" w:name="_Toc87445179"/>
      <w:bookmarkStart w:id="19" w:name="_Toc493600038"/>
      <w:bookmarkStart w:id="20" w:name="_Toc20950"/>
      <w:bookmarkStart w:id="21" w:name="_Toc389130506"/>
      <w:bookmarkStart w:id="22" w:name="_Toc351391183"/>
      <w:bookmarkStart w:id="23" w:name="_Toc10217844"/>
      <w:bookmarkStart w:id="24" w:name="_Toc205269530"/>
      <w:bookmarkStart w:id="25" w:name="_Toc25991"/>
      <w:r>
        <w:rPr>
          <w:rFonts w:hint="eastAsia" w:ascii="华文楷体" w:hAnsi="华文楷体" w:eastAsia="华文楷体" w:cs="华文楷体"/>
          <w:b/>
          <w:color w:val="FF0000"/>
          <w:kern w:val="0"/>
          <w:sz w:val="32"/>
          <w:szCs w:val="32"/>
          <w:lang w:val="zh-CN" w:eastAsia="zh-CN" w:bidi="ar-SA"/>
        </w:rPr>
        <w:t>二、报名供应商信息表</w:t>
      </w:r>
      <w:bookmarkEnd w:id="17"/>
      <w:bookmarkEnd w:id="18"/>
      <w:bookmarkEnd w:id="19"/>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26" w:name="OLE_LINK22"/>
            <w:bookmarkStart w:id="27"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26"/>
            <w:bookmarkEnd w:id="27"/>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6B6B4AF">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8" w:name="_Toc21543"/>
      <w:r>
        <w:rPr>
          <w:rFonts w:hint="eastAsia" w:ascii="华文楷体" w:hAnsi="华文楷体" w:eastAsia="华文楷体" w:cs="华文楷体"/>
          <w:color w:val="FF0000"/>
          <w:sz w:val="32"/>
          <w:szCs w:val="32"/>
          <w:lang w:val="en-US" w:eastAsia="zh-CN"/>
        </w:rPr>
        <w:t>三、报名供应商法定代表人(负责人)身份证明书</w:t>
      </w:r>
      <w:bookmarkEnd w:id="20"/>
      <w:bookmarkEnd w:id="21"/>
      <w:bookmarkEnd w:id="22"/>
      <w:bookmarkEnd w:id="23"/>
      <w:bookmarkEnd w:id="24"/>
      <w:bookmarkEnd w:id="28"/>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29" w:name="_Toc21393"/>
      <w:bookmarkStart w:id="30" w:name="_Toc10140"/>
      <w:r>
        <w:rPr>
          <w:rFonts w:hint="eastAsia" w:ascii="华文楷体" w:hAnsi="华文楷体" w:eastAsia="华文楷体" w:cs="华文楷体"/>
          <w:b/>
          <w:color w:val="FF0000"/>
          <w:kern w:val="0"/>
          <w:sz w:val="32"/>
          <w:szCs w:val="32"/>
          <w:lang w:val="en-US" w:eastAsia="zh-CN" w:bidi="ar-SA"/>
        </w:rPr>
        <w:t>四、法定代表人（负责人）授权委托书</w:t>
      </w:r>
      <w:bookmarkEnd w:id="29"/>
      <w:bookmarkEnd w:id="30"/>
    </w:p>
    <w:p w14:paraId="2FF61E8F">
      <w:pPr>
        <w:keepNext w:val="0"/>
        <w:keepLines w:val="0"/>
        <w:pageBreakBefore w:val="0"/>
        <w:widowControl w:val="0"/>
        <w:wordWrap/>
        <w:topLinePunct w:val="0"/>
        <w:autoSpaceDE/>
        <w:autoSpaceDN/>
        <w:bidi w:val="0"/>
        <w:adjustRightInd/>
        <w:snapToGrid/>
        <w:spacing w:before="156" w:beforeLines="50" w:line="4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keepNext w:val="0"/>
        <w:keepLines w:val="0"/>
        <w:pageBreakBefore w:val="0"/>
        <w:widowControl w:val="0"/>
        <w:wordWrap/>
        <w:topLinePunct w:val="0"/>
        <w:autoSpaceDE/>
        <w:autoSpaceDN/>
        <w:bidi w:val="0"/>
        <w:adjustRightInd/>
        <w:snapToGrid/>
        <w:spacing w:before="156" w:beforeLines="50" w:line="40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rPr>
        <w:t>安宁市第一人民医院眼科Nd：YAG倍频激光治疗仪及光干涉式眼轴长测量仪</w:t>
      </w:r>
      <w:r>
        <w:rPr>
          <w:rFonts w:hint="eastAsia" w:ascii="华文楷体" w:hAnsi="华文楷体" w:eastAsia="华文楷体" w:cs="华文楷体"/>
          <w:color w:val="auto"/>
          <w:sz w:val="24"/>
          <w:szCs w:val="24"/>
          <w:highlight w:val="none"/>
          <w:u w:val="none"/>
          <w:lang w:val="en-US" w:eastAsia="zh-CN"/>
        </w:rPr>
        <w:t>产品信息咨询</w:t>
      </w:r>
      <w:r>
        <w:rPr>
          <w:rFonts w:hint="eastAsia" w:ascii="华文楷体" w:hAnsi="华文楷体" w:eastAsia="华文楷体" w:cs="华文楷体"/>
          <w:color w:val="auto"/>
          <w:sz w:val="24"/>
          <w:szCs w:val="24"/>
          <w:highlight w:val="none"/>
        </w:rPr>
        <w:t>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4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4D270157">
      <w:pPr>
        <w:pStyle w:val="5"/>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7792A78E">
      <w:pPr>
        <w:pStyle w:val="5"/>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F6506C8">
      <w:pPr>
        <w:pStyle w:val="5"/>
        <w:keepNext w:val="0"/>
        <w:keepLines/>
        <w:pageBreakBefore w:val="0"/>
        <w:widowControl w:val="0"/>
        <w:kinsoku/>
        <w:wordWrap/>
        <w:overflowPunct/>
        <w:topLinePunct w:val="0"/>
        <w:autoSpaceDE/>
        <w:autoSpaceDN/>
        <w:bidi w:val="0"/>
        <w:adjustRightInd/>
        <w:snapToGrid/>
        <w:spacing w:before="0" w:after="0"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2642E5BB">
      <w:pPr>
        <w:pStyle w:val="5"/>
        <w:keepNext w:val="0"/>
        <w:keepLines/>
        <w:pageBreakBefore w:val="0"/>
        <w:widowControl w:val="0"/>
        <w:kinsoku/>
        <w:wordWrap/>
        <w:overflowPunct/>
        <w:topLinePunct w:val="0"/>
        <w:autoSpaceDE/>
        <w:autoSpaceDN/>
        <w:bidi w:val="0"/>
        <w:adjustRightInd/>
        <w:snapToGrid/>
        <w:spacing w:before="0" w:after="0"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33B2430">
      <w:pPr>
        <w:pStyle w:val="5"/>
        <w:keepNext w:val="0"/>
        <w:keepLines/>
        <w:pageBreakBefore w:val="0"/>
        <w:widowControl w:val="0"/>
        <w:kinsoku/>
        <w:wordWrap/>
        <w:overflowPunct/>
        <w:topLinePunct w:val="0"/>
        <w:autoSpaceDE/>
        <w:autoSpaceDN/>
        <w:bidi w:val="0"/>
        <w:adjustRightInd/>
        <w:snapToGrid/>
        <w:spacing w:before="0" w:after="0"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31" w:name="_Toc6241"/>
      <w:r>
        <w:rPr>
          <w:rFonts w:hint="eastAsia" w:ascii="华文楷体" w:hAnsi="华文楷体" w:eastAsia="华文楷体" w:cs="华文楷体"/>
          <w:b/>
          <w:color w:val="FF0000"/>
          <w:kern w:val="0"/>
          <w:sz w:val="32"/>
          <w:szCs w:val="32"/>
          <w:lang w:val="en-US" w:eastAsia="zh-CN" w:bidi="ar-SA"/>
        </w:rPr>
        <w:t>五、报名供应商资质文件</w:t>
      </w:r>
      <w:bookmarkEnd w:id="31"/>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（提供统一社会信用代码营业执照扫描件，属于第二、三类医疗器械的需提供医疗器械经营许可证，属于第一类医疗器械的需提供备案证，代理授权书（如有）、进口产品须有相应授权）</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94C1934">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AEBC3F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46A485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C9F47D2">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1895E68A">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BF4B133">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F6776E6">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32" w:name="_Toc32080"/>
      <w:r>
        <w:rPr>
          <w:rFonts w:hint="eastAsia" w:ascii="华文楷体" w:hAnsi="华文楷体" w:eastAsia="华文楷体" w:cs="华文楷体"/>
          <w:b/>
          <w:color w:val="FF0000"/>
          <w:kern w:val="0"/>
          <w:sz w:val="32"/>
          <w:szCs w:val="32"/>
          <w:lang w:val="en-US" w:eastAsia="zh-CN" w:bidi="ar-SA"/>
        </w:rPr>
        <w:t>六、产品生产厂家资质文件及产品技术资料</w:t>
      </w:r>
      <w:bookmarkEnd w:id="32"/>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制造商生产许可证（如有）、制造商营业执照（如有）、产品注册证（如有）、技术专利（如有）、产品相关备案证明（如有）、产品技术资料（含产品彩页、产品说明书、检测报告等。要求：需清晰可辨认）</w:t>
      </w:r>
    </w:p>
    <w:p w14:paraId="736BFC6F">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57CD5CFB">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338184C9">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36F8CB57">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C3C8C52">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794AB2A2">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C167D9B">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534837C1">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E1A3A59">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76D74077">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4A724CC">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045AF3F">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AF6F426">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63BA13B">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2FF6801E">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266EB7A5">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70932B0">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E27F67E">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7A1637D4">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8AD7948">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26CE069D">
      <w:pPr>
        <w:pageBreakBefore w:val="0"/>
        <w:widowControl w:val="0"/>
        <w:topLinePunct w:val="0"/>
        <w:bidi w:val="0"/>
        <w:snapToGrid/>
        <w:spacing w:line="240" w:lineRule="auto"/>
        <w:ind w:firstLine="2563" w:firstLineChars="80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color w:val="FF0000"/>
          <w:kern w:val="0"/>
          <w:sz w:val="32"/>
          <w:szCs w:val="32"/>
          <w:lang w:val="en-US" w:eastAsia="zh-CN" w:bidi="ar-SA"/>
        </w:rPr>
        <w:t>七、报名供应商认为需要提供的其他材料</w:t>
      </w:r>
      <w:bookmarkEnd w:id="25"/>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4F847F5"/>
    <w:rsid w:val="05083B6F"/>
    <w:rsid w:val="061D614D"/>
    <w:rsid w:val="06F02FBE"/>
    <w:rsid w:val="07FD6DF7"/>
    <w:rsid w:val="09670477"/>
    <w:rsid w:val="09A43E33"/>
    <w:rsid w:val="09B371A0"/>
    <w:rsid w:val="0AD83203"/>
    <w:rsid w:val="0AF15004"/>
    <w:rsid w:val="0BF75073"/>
    <w:rsid w:val="0D1A7E23"/>
    <w:rsid w:val="0E194378"/>
    <w:rsid w:val="0E543FA7"/>
    <w:rsid w:val="0E6F197A"/>
    <w:rsid w:val="0EE628AF"/>
    <w:rsid w:val="0F1E4AAF"/>
    <w:rsid w:val="0F357DEB"/>
    <w:rsid w:val="0FDB07CE"/>
    <w:rsid w:val="1004704F"/>
    <w:rsid w:val="10762BDF"/>
    <w:rsid w:val="122009AF"/>
    <w:rsid w:val="12704669"/>
    <w:rsid w:val="1290609D"/>
    <w:rsid w:val="12B44329"/>
    <w:rsid w:val="12F13861"/>
    <w:rsid w:val="143A4F2F"/>
    <w:rsid w:val="144F2FB5"/>
    <w:rsid w:val="148748B0"/>
    <w:rsid w:val="1513659E"/>
    <w:rsid w:val="155E1FBF"/>
    <w:rsid w:val="157A58FD"/>
    <w:rsid w:val="157E577E"/>
    <w:rsid w:val="158B3E32"/>
    <w:rsid w:val="17391B01"/>
    <w:rsid w:val="188B28E3"/>
    <w:rsid w:val="1A5225DD"/>
    <w:rsid w:val="1A5861A9"/>
    <w:rsid w:val="1ABF31AA"/>
    <w:rsid w:val="1B932335"/>
    <w:rsid w:val="1BDD3C44"/>
    <w:rsid w:val="1C1C01A6"/>
    <w:rsid w:val="1C292AE4"/>
    <w:rsid w:val="1C3F7586"/>
    <w:rsid w:val="1C5D582C"/>
    <w:rsid w:val="1D8951E2"/>
    <w:rsid w:val="1DE27252"/>
    <w:rsid w:val="1E2C535C"/>
    <w:rsid w:val="21750BB9"/>
    <w:rsid w:val="22210E0A"/>
    <w:rsid w:val="22B1131D"/>
    <w:rsid w:val="22E07847"/>
    <w:rsid w:val="2407143A"/>
    <w:rsid w:val="24363CA5"/>
    <w:rsid w:val="244E37D6"/>
    <w:rsid w:val="248F398A"/>
    <w:rsid w:val="24E75EC4"/>
    <w:rsid w:val="24F20F0E"/>
    <w:rsid w:val="25555A3E"/>
    <w:rsid w:val="25794F64"/>
    <w:rsid w:val="26701E5E"/>
    <w:rsid w:val="26C04A5B"/>
    <w:rsid w:val="26C708A4"/>
    <w:rsid w:val="26E2013A"/>
    <w:rsid w:val="270F2585"/>
    <w:rsid w:val="278C672D"/>
    <w:rsid w:val="280A2CD0"/>
    <w:rsid w:val="281B1F07"/>
    <w:rsid w:val="281D224A"/>
    <w:rsid w:val="29374396"/>
    <w:rsid w:val="29910FDA"/>
    <w:rsid w:val="2AA23D90"/>
    <w:rsid w:val="2AC271DA"/>
    <w:rsid w:val="2AEB6BB7"/>
    <w:rsid w:val="2B225278"/>
    <w:rsid w:val="2B63629F"/>
    <w:rsid w:val="2BC65440"/>
    <w:rsid w:val="2BF40F05"/>
    <w:rsid w:val="2CB471D5"/>
    <w:rsid w:val="2DCF09F5"/>
    <w:rsid w:val="2E3F51C4"/>
    <w:rsid w:val="2E6C65AC"/>
    <w:rsid w:val="2EFC7E35"/>
    <w:rsid w:val="2F6E0835"/>
    <w:rsid w:val="313A6169"/>
    <w:rsid w:val="321E478D"/>
    <w:rsid w:val="32425718"/>
    <w:rsid w:val="32537490"/>
    <w:rsid w:val="329810D4"/>
    <w:rsid w:val="33BE302F"/>
    <w:rsid w:val="33C44425"/>
    <w:rsid w:val="33C90985"/>
    <w:rsid w:val="345873FE"/>
    <w:rsid w:val="345968B4"/>
    <w:rsid w:val="346046F4"/>
    <w:rsid w:val="355D7C64"/>
    <w:rsid w:val="35601B5C"/>
    <w:rsid w:val="35B36906"/>
    <w:rsid w:val="35C247F2"/>
    <w:rsid w:val="36A4329F"/>
    <w:rsid w:val="37040D59"/>
    <w:rsid w:val="373838CC"/>
    <w:rsid w:val="37565737"/>
    <w:rsid w:val="38190834"/>
    <w:rsid w:val="38410DFC"/>
    <w:rsid w:val="38766AAA"/>
    <w:rsid w:val="389471A0"/>
    <w:rsid w:val="38F00C52"/>
    <w:rsid w:val="394E5ABB"/>
    <w:rsid w:val="39F8091D"/>
    <w:rsid w:val="3A257964"/>
    <w:rsid w:val="3A3A3D05"/>
    <w:rsid w:val="3A4B2127"/>
    <w:rsid w:val="3ABC28C8"/>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68282C"/>
    <w:rsid w:val="41953229"/>
    <w:rsid w:val="419E7A4C"/>
    <w:rsid w:val="422034E7"/>
    <w:rsid w:val="426A3C06"/>
    <w:rsid w:val="426F4017"/>
    <w:rsid w:val="43343763"/>
    <w:rsid w:val="438D13C5"/>
    <w:rsid w:val="44241CD7"/>
    <w:rsid w:val="442742D8"/>
    <w:rsid w:val="44676AFA"/>
    <w:rsid w:val="446F6C9C"/>
    <w:rsid w:val="44B66409"/>
    <w:rsid w:val="45680BAE"/>
    <w:rsid w:val="457277D5"/>
    <w:rsid w:val="47F47107"/>
    <w:rsid w:val="48EC5ABB"/>
    <w:rsid w:val="49203136"/>
    <w:rsid w:val="49FB2F07"/>
    <w:rsid w:val="4A5A3051"/>
    <w:rsid w:val="4A6022F2"/>
    <w:rsid w:val="4AB9063C"/>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7454D4A"/>
    <w:rsid w:val="5874599D"/>
    <w:rsid w:val="58FE3FD3"/>
    <w:rsid w:val="599F73C0"/>
    <w:rsid w:val="59A94439"/>
    <w:rsid w:val="5A643739"/>
    <w:rsid w:val="5A8738CB"/>
    <w:rsid w:val="5AEE04A2"/>
    <w:rsid w:val="5AF2343A"/>
    <w:rsid w:val="5B363095"/>
    <w:rsid w:val="5BCC36DC"/>
    <w:rsid w:val="5C4B6B03"/>
    <w:rsid w:val="5D47454B"/>
    <w:rsid w:val="5D8E4C63"/>
    <w:rsid w:val="5E4D2736"/>
    <w:rsid w:val="5E5139F5"/>
    <w:rsid w:val="5EB87851"/>
    <w:rsid w:val="5EFC4888"/>
    <w:rsid w:val="5F4E3341"/>
    <w:rsid w:val="60250735"/>
    <w:rsid w:val="607C7F1A"/>
    <w:rsid w:val="60F905B4"/>
    <w:rsid w:val="612754C0"/>
    <w:rsid w:val="61503641"/>
    <w:rsid w:val="61924DCC"/>
    <w:rsid w:val="6231187C"/>
    <w:rsid w:val="62D97D14"/>
    <w:rsid w:val="62DC4D1B"/>
    <w:rsid w:val="63471D22"/>
    <w:rsid w:val="63C35930"/>
    <w:rsid w:val="63E13A47"/>
    <w:rsid w:val="647E2B41"/>
    <w:rsid w:val="64D462AF"/>
    <w:rsid w:val="65216151"/>
    <w:rsid w:val="65844F8D"/>
    <w:rsid w:val="6589514F"/>
    <w:rsid w:val="67155C33"/>
    <w:rsid w:val="67E622AC"/>
    <w:rsid w:val="67E763C9"/>
    <w:rsid w:val="6853570F"/>
    <w:rsid w:val="68F34846"/>
    <w:rsid w:val="691F21D5"/>
    <w:rsid w:val="69AB1384"/>
    <w:rsid w:val="69AE723D"/>
    <w:rsid w:val="6A0B073A"/>
    <w:rsid w:val="6A333703"/>
    <w:rsid w:val="6AB76205"/>
    <w:rsid w:val="6B480E55"/>
    <w:rsid w:val="6B4A74F5"/>
    <w:rsid w:val="6B783ACA"/>
    <w:rsid w:val="6BE321F3"/>
    <w:rsid w:val="6BEB2905"/>
    <w:rsid w:val="6C613F7C"/>
    <w:rsid w:val="6D0A6409"/>
    <w:rsid w:val="6D413DAD"/>
    <w:rsid w:val="6D867D65"/>
    <w:rsid w:val="6E096679"/>
    <w:rsid w:val="6E5770AB"/>
    <w:rsid w:val="6EE27ED6"/>
    <w:rsid w:val="6F285225"/>
    <w:rsid w:val="6F6F593A"/>
    <w:rsid w:val="7064403B"/>
    <w:rsid w:val="707E5225"/>
    <w:rsid w:val="71615B93"/>
    <w:rsid w:val="72275320"/>
    <w:rsid w:val="727E1BD2"/>
    <w:rsid w:val="736B20EA"/>
    <w:rsid w:val="739A6307"/>
    <w:rsid w:val="73F731C7"/>
    <w:rsid w:val="73FF59A6"/>
    <w:rsid w:val="74203FD3"/>
    <w:rsid w:val="7433066C"/>
    <w:rsid w:val="745B1903"/>
    <w:rsid w:val="75F57091"/>
    <w:rsid w:val="761A0506"/>
    <w:rsid w:val="76BF010A"/>
    <w:rsid w:val="774E1408"/>
    <w:rsid w:val="77784870"/>
    <w:rsid w:val="77D05DF4"/>
    <w:rsid w:val="77F2017E"/>
    <w:rsid w:val="782347DB"/>
    <w:rsid w:val="786814A1"/>
    <w:rsid w:val="78884D24"/>
    <w:rsid w:val="7899684C"/>
    <w:rsid w:val="79A157D2"/>
    <w:rsid w:val="7B7B3317"/>
    <w:rsid w:val="7B870E80"/>
    <w:rsid w:val="7B955A8D"/>
    <w:rsid w:val="7BB353EB"/>
    <w:rsid w:val="7C585349"/>
    <w:rsid w:val="7CB73744"/>
    <w:rsid w:val="7CCD6BFD"/>
    <w:rsid w:val="7D4D49B8"/>
    <w:rsid w:val="7E0E5C20"/>
    <w:rsid w:val="7E997AC0"/>
    <w:rsid w:val="7EE64A8C"/>
    <w:rsid w:val="7F195E74"/>
    <w:rsid w:val="7F5657F4"/>
    <w:rsid w:val="7FA77AA0"/>
    <w:rsid w:val="7FA92C5C"/>
    <w:rsid w:val="7FCB16B2"/>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1327</Words>
  <Characters>1344</Characters>
  <Lines>0</Lines>
  <Paragraphs>0</Paragraphs>
  <TotalTime>0</TotalTime>
  <ScaleCrop>false</ScaleCrop>
  <LinksUpToDate>false</LinksUpToDate>
  <CharactersWithSpaces>1985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cp:lastPrinted>2025-03-12T00:49:00Z</cp:lastPrinted>
  <dcterms:modified xsi:type="dcterms:W3CDTF">2025-03-24T09:04:31Z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FD4CC743FB6F4915B7160933D35F830B</vt:lpwstr>
  </property>
  <property fmtid="{D5CDD505-2E9C-101B-9397-08002B2CF9AE}" pid="4" name="KSOTemplateDocerSaveRecord">
    <vt:lpwstr>eyJoZGlkIjoiN2Q1ZTc0NDM1ODQ3ZDBmZjVjZDUzNjlmN2Y4ODAwYWEiLCJ1c2VySWQiOiIyNTAxMzU4MjAifQ==</vt:lpwstr>
  </property>
</Properties>
</file>