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36B309">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23304"/>
      <w:bookmarkStart w:id="1" w:name="_Toc1953"/>
      <w:bookmarkStart w:id="2" w:name="_Toc27375"/>
      <w:bookmarkStart w:id="3" w:name="_Toc283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安宁市第一人民医院红外治疗仪</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2457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购置项目</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5" w:name="_Toc20741"/>
      <w:bookmarkStart w:id="6" w:name="_Toc9230"/>
      <w:bookmarkStart w:id="7" w:name="_Toc11021"/>
      <w:bookmarkStart w:id="8" w:name="_Toc22227"/>
      <w:bookmarkStart w:id="9" w:name="_Toc17988"/>
      <w:bookmarkStart w:id="10" w:name="_Toc22156"/>
      <w:bookmarkStart w:id="11" w:name="_Toc5508"/>
      <w:bookmarkStart w:id="12" w:name="_Toc22915"/>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5"/>
      <w:bookmarkEnd w:id="6"/>
      <w:bookmarkEnd w:id="7"/>
      <w:bookmarkEnd w:id="8"/>
      <w:bookmarkEnd w:id="9"/>
      <w:bookmarkEnd w:id="10"/>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83</w:t>
      </w:r>
      <w:bookmarkEnd w:id="12"/>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3" w:name="_Toc17121"/>
      <w:bookmarkStart w:id="14" w:name="_Toc30971"/>
      <w:bookmarkStart w:id="15" w:name="_Toc23534"/>
      <w:bookmarkStart w:id="16" w:name="_Toc1134"/>
      <w:bookmarkStart w:id="17" w:name="_Toc3978"/>
      <w:bookmarkStart w:id="18" w:name="_Toc6444"/>
      <w:bookmarkStart w:id="19" w:name="_Toc7654"/>
      <w:bookmarkStart w:id="20" w:name="_Toc18222"/>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3"/>
      <w:bookmarkEnd w:id="14"/>
      <w:bookmarkEnd w:id="15"/>
      <w:bookmarkEnd w:id="16"/>
      <w:bookmarkEnd w:id="17"/>
      <w:bookmarkEnd w:id="18"/>
      <w:bookmarkEnd w:id="19"/>
      <w:bookmarkEnd w:id="20"/>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1" w:name="_Toc14917"/>
      <w:bookmarkEnd w:id="21"/>
      <w:bookmarkStart w:id="22" w:name="_Toc184"/>
      <w:bookmarkEnd w:id="22"/>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59" w:name="_GoBack"/>
          <w:bookmarkEnd w:id="59"/>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943A7A2">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_Toc23304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安宁市第一人民医院红外治疗仪</w:t>
          </w:r>
          <w:r>
            <w:tab/>
          </w:r>
          <w:r>
            <w:fldChar w:fldCharType="begin"/>
          </w:r>
          <w:r>
            <w:instrText xml:space="preserve"> PAGEREF _Toc23304 \h </w:instrText>
          </w:r>
          <w:r>
            <w:fldChar w:fldCharType="separate"/>
          </w:r>
          <w:r>
            <w:t>1</w:t>
          </w:r>
          <w:r>
            <w:fldChar w:fldCharType="end"/>
          </w:r>
          <w:r>
            <w:rPr>
              <w:rFonts w:hint="eastAsia" w:ascii="华文楷体" w:hAnsi="华文楷体" w:eastAsia="华文楷体" w:cs="华文楷体"/>
              <w:szCs w:val="28"/>
            </w:rPr>
            <w:fldChar w:fldCharType="end"/>
          </w:r>
        </w:p>
        <w:p w14:paraId="1C7562B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_Toc24573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购置项目</w:t>
          </w:r>
          <w:r>
            <w:tab/>
          </w:r>
          <w:r>
            <w:fldChar w:fldCharType="begin"/>
          </w:r>
          <w:r>
            <w:instrText xml:space="preserve"> PAGEREF _Toc24573 \h </w:instrText>
          </w:r>
          <w:r>
            <w:fldChar w:fldCharType="separate"/>
          </w:r>
          <w:r>
            <w:t>1</w:t>
          </w:r>
          <w:r>
            <w:fldChar w:fldCharType="end"/>
          </w:r>
          <w:r>
            <w:rPr>
              <w:rFonts w:hint="eastAsia" w:ascii="华文楷体" w:hAnsi="华文楷体" w:eastAsia="华文楷体" w:cs="华文楷体"/>
              <w:szCs w:val="28"/>
            </w:rPr>
            <w:fldChar w:fldCharType="end"/>
          </w:r>
        </w:p>
        <w:p w14:paraId="75225C3C">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_Toc22915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2024N83</w:t>
          </w:r>
          <w:r>
            <w:tab/>
          </w:r>
          <w:r>
            <w:fldChar w:fldCharType="begin"/>
          </w:r>
          <w:r>
            <w:instrText xml:space="preserve"> PAGEREF _Toc22915 \h </w:instrText>
          </w:r>
          <w:r>
            <w:fldChar w:fldCharType="separate"/>
          </w:r>
          <w:r>
            <w:t>1</w:t>
          </w:r>
          <w:r>
            <w:fldChar w:fldCharType="end"/>
          </w:r>
          <w:r>
            <w:rPr>
              <w:rFonts w:hint="eastAsia" w:ascii="华文楷体" w:hAnsi="华文楷体" w:eastAsia="华文楷体" w:cs="华文楷体"/>
              <w:szCs w:val="28"/>
            </w:rPr>
            <w:fldChar w:fldCharType="end"/>
          </w:r>
        </w:p>
        <w:p w14:paraId="6B2CEFA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_Toc18222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_Toc18222 \h </w:instrText>
          </w:r>
          <w:r>
            <w:fldChar w:fldCharType="separate"/>
          </w:r>
          <w:r>
            <w:t>1</w:t>
          </w:r>
          <w:r>
            <w:fldChar w:fldCharType="end"/>
          </w:r>
          <w:r>
            <w:rPr>
              <w:rFonts w:hint="eastAsia" w:ascii="华文楷体" w:hAnsi="华文楷体" w:eastAsia="华文楷体" w:cs="华文楷体"/>
              <w:szCs w:val="28"/>
            </w:rPr>
            <w:fldChar w:fldCharType="end"/>
          </w:r>
        </w:p>
        <w:p w14:paraId="13FBDDE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_Toc21796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_Toc21796 \h </w:instrText>
          </w:r>
          <w:r>
            <w:fldChar w:fldCharType="separate"/>
          </w:r>
          <w:r>
            <w:t>3</w:t>
          </w:r>
          <w:r>
            <w:fldChar w:fldCharType="end"/>
          </w:r>
          <w:r>
            <w:rPr>
              <w:rFonts w:hint="eastAsia" w:ascii="华文楷体" w:hAnsi="华文楷体" w:eastAsia="华文楷体" w:cs="华文楷体"/>
              <w:szCs w:val="28"/>
            </w:rPr>
            <w:fldChar w:fldCharType="end"/>
          </w:r>
        </w:p>
        <w:p w14:paraId="2A646AB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_Toc13645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_Toc13645 \h </w:instrText>
          </w:r>
          <w:r>
            <w:fldChar w:fldCharType="separate"/>
          </w:r>
          <w:r>
            <w:t>4</w:t>
          </w:r>
          <w:r>
            <w:fldChar w:fldCharType="end"/>
          </w:r>
          <w:r>
            <w:rPr>
              <w:rFonts w:hint="eastAsia" w:ascii="华文楷体" w:hAnsi="华文楷体" w:eastAsia="华文楷体" w:cs="华文楷体"/>
              <w:szCs w:val="28"/>
            </w:rPr>
            <w:fldChar w:fldCharType="end"/>
          </w:r>
        </w:p>
        <w:p w14:paraId="1F03DDB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_Toc2529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_Toc2529 \h </w:instrText>
          </w:r>
          <w:r>
            <w:fldChar w:fldCharType="separate"/>
          </w:r>
          <w:r>
            <w:t>6</w:t>
          </w:r>
          <w:r>
            <w:fldChar w:fldCharType="end"/>
          </w:r>
          <w:r>
            <w:rPr>
              <w:rFonts w:hint="eastAsia" w:ascii="华文楷体" w:hAnsi="华文楷体" w:eastAsia="华文楷体" w:cs="华文楷体"/>
              <w:szCs w:val="28"/>
            </w:rPr>
            <w:fldChar w:fldCharType="end"/>
          </w:r>
        </w:p>
        <w:p w14:paraId="3471EEE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_Toc13160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_Toc13160 \h </w:instrText>
          </w:r>
          <w:r>
            <w:fldChar w:fldCharType="separate"/>
          </w:r>
          <w:r>
            <w:t>8</w:t>
          </w:r>
          <w:r>
            <w:fldChar w:fldCharType="end"/>
          </w:r>
          <w:r>
            <w:rPr>
              <w:rFonts w:hint="eastAsia" w:ascii="华文楷体" w:hAnsi="华文楷体" w:eastAsia="华文楷体" w:cs="华文楷体"/>
              <w:szCs w:val="28"/>
            </w:rPr>
            <w:fldChar w:fldCharType="end"/>
          </w:r>
        </w:p>
        <w:p w14:paraId="379A88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_Toc28090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_Toc28090 \h </w:instrText>
          </w:r>
          <w:r>
            <w:fldChar w:fldCharType="separate"/>
          </w:r>
          <w:r>
            <w:t>9</w:t>
          </w:r>
          <w:r>
            <w:fldChar w:fldCharType="end"/>
          </w:r>
          <w:r>
            <w:rPr>
              <w:rFonts w:hint="eastAsia" w:ascii="华文楷体" w:hAnsi="华文楷体" w:eastAsia="华文楷体" w:cs="华文楷体"/>
              <w:szCs w:val="28"/>
            </w:rPr>
            <w:fldChar w:fldCharType="end"/>
          </w:r>
        </w:p>
        <w:p w14:paraId="3732D17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_Toc21507 \h </w:instrText>
          </w:r>
          <w:r>
            <w:fldChar w:fldCharType="separate"/>
          </w:r>
          <w:r>
            <w:t>10</w:t>
          </w:r>
          <w:r>
            <w:fldChar w:fldCharType="end"/>
          </w:r>
          <w:r>
            <w:rPr>
              <w:rFonts w:hint="eastAsia" w:ascii="华文楷体" w:hAnsi="华文楷体" w:eastAsia="华文楷体" w:cs="华文楷体"/>
              <w:szCs w:val="28"/>
            </w:rPr>
            <w:fldChar w:fldCharType="end"/>
          </w:r>
        </w:p>
        <w:p w14:paraId="5059ABF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_Toc29595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八、质量保证书</w:t>
          </w:r>
          <w:r>
            <w:tab/>
          </w:r>
          <w:r>
            <w:fldChar w:fldCharType="begin"/>
          </w:r>
          <w:r>
            <w:instrText xml:space="preserve"> PAGEREF _Toc29595 \h </w:instrText>
          </w:r>
          <w:r>
            <w:fldChar w:fldCharType="separate"/>
          </w:r>
          <w:r>
            <w:t>11</w:t>
          </w:r>
          <w:r>
            <w:fldChar w:fldCharType="end"/>
          </w:r>
          <w:r>
            <w:rPr>
              <w:rFonts w:hint="eastAsia" w:ascii="华文楷体" w:hAnsi="华文楷体" w:eastAsia="华文楷体" w:cs="华文楷体"/>
              <w:szCs w:val="28"/>
            </w:rPr>
            <w:fldChar w:fldCharType="end"/>
          </w:r>
        </w:p>
        <w:p w14:paraId="559C458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_Toc9962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九、响应人资质文件</w:t>
          </w:r>
          <w:r>
            <w:tab/>
          </w:r>
          <w:r>
            <w:fldChar w:fldCharType="begin"/>
          </w:r>
          <w:r>
            <w:instrText xml:space="preserve"> PAGEREF _Toc9962 \h </w:instrText>
          </w:r>
          <w:r>
            <w:fldChar w:fldCharType="separate"/>
          </w:r>
          <w:r>
            <w:t>12</w:t>
          </w:r>
          <w:r>
            <w:fldChar w:fldCharType="end"/>
          </w:r>
          <w:r>
            <w:rPr>
              <w:rFonts w:hint="eastAsia" w:ascii="华文楷体" w:hAnsi="华文楷体" w:eastAsia="华文楷体" w:cs="华文楷体"/>
              <w:szCs w:val="28"/>
            </w:rPr>
            <w:fldChar w:fldCharType="end"/>
          </w:r>
        </w:p>
        <w:p w14:paraId="34B063B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_Toc31341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十、产品生产厂家及产品资质</w:t>
          </w:r>
          <w:r>
            <w:tab/>
          </w:r>
          <w:r>
            <w:fldChar w:fldCharType="begin"/>
          </w:r>
          <w:r>
            <w:instrText xml:space="preserve"> PAGEREF _Toc31341 \h </w:instrText>
          </w:r>
          <w:r>
            <w:fldChar w:fldCharType="separate"/>
          </w:r>
          <w:r>
            <w:t>13</w:t>
          </w:r>
          <w:r>
            <w:fldChar w:fldCharType="end"/>
          </w:r>
          <w:r>
            <w:rPr>
              <w:rFonts w:hint="eastAsia" w:ascii="华文楷体" w:hAnsi="华文楷体" w:eastAsia="华文楷体" w:cs="华文楷体"/>
              <w:szCs w:val="28"/>
            </w:rPr>
            <w:fldChar w:fldCharType="end"/>
          </w:r>
        </w:p>
        <w:p w14:paraId="34FCB44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_Toc3203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十一、近三年类似供货业绩</w:t>
          </w:r>
          <w:r>
            <w:tab/>
          </w:r>
          <w:r>
            <w:fldChar w:fldCharType="begin"/>
          </w:r>
          <w:r>
            <w:instrText xml:space="preserve"> PAGEREF _Toc3203 \h </w:instrText>
          </w:r>
          <w:r>
            <w:fldChar w:fldCharType="separate"/>
          </w:r>
          <w:r>
            <w:t>14</w:t>
          </w:r>
          <w:r>
            <w:fldChar w:fldCharType="end"/>
          </w:r>
          <w:r>
            <w:rPr>
              <w:rFonts w:hint="eastAsia" w:ascii="华文楷体" w:hAnsi="华文楷体" w:eastAsia="华文楷体" w:cs="华文楷体"/>
              <w:szCs w:val="28"/>
            </w:rPr>
            <w:fldChar w:fldCharType="end"/>
          </w:r>
        </w:p>
        <w:p w14:paraId="490A350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_Toc29075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十二、服务方案</w:t>
          </w:r>
          <w:r>
            <w:tab/>
          </w:r>
          <w:r>
            <w:fldChar w:fldCharType="begin"/>
          </w:r>
          <w:r>
            <w:instrText xml:space="preserve"> PAGEREF _Toc29075 \h </w:instrText>
          </w:r>
          <w:r>
            <w:fldChar w:fldCharType="separate"/>
          </w:r>
          <w:r>
            <w:t>15</w:t>
          </w:r>
          <w:r>
            <w:fldChar w:fldCharType="end"/>
          </w:r>
          <w:r>
            <w:rPr>
              <w:rFonts w:hint="eastAsia" w:ascii="华文楷体" w:hAnsi="华文楷体" w:eastAsia="华文楷体" w:cs="华文楷体"/>
              <w:szCs w:val="28"/>
            </w:rPr>
            <w:fldChar w:fldCharType="end"/>
          </w:r>
        </w:p>
        <w:p w14:paraId="5A2D87F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_Toc27862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十三、备品备件及长期最优惠供货价格</w:t>
          </w:r>
          <w:r>
            <w:tab/>
          </w:r>
          <w:r>
            <w:fldChar w:fldCharType="begin"/>
          </w:r>
          <w:r>
            <w:instrText xml:space="preserve"> PAGEREF _Toc27862 \h </w:instrText>
          </w:r>
          <w:r>
            <w:fldChar w:fldCharType="separate"/>
          </w:r>
          <w:r>
            <w:t>16</w:t>
          </w:r>
          <w:r>
            <w:fldChar w:fldCharType="end"/>
          </w:r>
          <w:r>
            <w:rPr>
              <w:rFonts w:hint="eastAsia" w:ascii="华文楷体" w:hAnsi="华文楷体" w:eastAsia="华文楷体" w:cs="华文楷体"/>
              <w:szCs w:val="28"/>
            </w:rPr>
            <w:fldChar w:fldCharType="end"/>
          </w:r>
        </w:p>
        <w:p w14:paraId="1A25728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_Toc18023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十四、响应人认为有必要提供的其他文件</w:t>
          </w:r>
          <w:r>
            <w:tab/>
          </w:r>
          <w:r>
            <w:fldChar w:fldCharType="begin"/>
          </w:r>
          <w:r>
            <w:instrText xml:space="preserve"> PAGEREF _Toc18023 \h </w:instrText>
          </w:r>
          <w:r>
            <w:fldChar w:fldCharType="separate"/>
          </w:r>
          <w:r>
            <w:t>17</w:t>
          </w:r>
          <w:r>
            <w:fldChar w:fldCharType="end"/>
          </w:r>
          <w:r>
            <w:rPr>
              <w:rFonts w:hint="eastAsia" w:ascii="华文楷体" w:hAnsi="华文楷体" w:eastAsia="华文楷体" w:cs="华文楷体"/>
              <w:szCs w:val="28"/>
            </w:rPr>
            <w:fldChar w:fldCharType="end"/>
          </w:r>
        </w:p>
        <w:p w14:paraId="77F5E889">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21796"/>
      <w:r>
        <w:rPr>
          <w:rFonts w:hint="eastAsia" w:ascii="华文楷体" w:hAnsi="华文楷体" w:eastAsia="华文楷体" w:cs="华文楷体"/>
          <w:color w:val="FF0000"/>
          <w:sz w:val="32"/>
          <w:szCs w:val="32"/>
          <w:lang w:val="en-US" w:eastAsia="zh-CN"/>
        </w:rPr>
        <w:t>一、开标一览表</w:t>
      </w:r>
      <w:bookmarkEnd w:id="23"/>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安宁市第一人民医院红外治疗仪购置项目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lang w:eastAsia="zh-CN"/>
              </w:rPr>
              <w:t>红外治疗仪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F496F1">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724FC4F6">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1DAD6E1">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4F2E10C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5534B675">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1FBFF1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E49193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CC9C79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05DA91BE">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4A4F2F68">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rPr>
                <w:rFonts w:hint="eastAsia" w:ascii="华文楷体" w:hAnsi="华文楷体" w:eastAsia="华文楷体" w:cs="华文楷体"/>
                <w:sz w:val="24"/>
              </w:rPr>
            </w:pP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5B0E77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4" w:name="_Toc18551"/>
      <w:bookmarkStart w:id="25" w:name="_Toc13645"/>
      <w:r>
        <w:rPr>
          <w:rFonts w:hint="eastAsia" w:ascii="华文楷体" w:hAnsi="华文楷体" w:eastAsia="华文楷体" w:cs="华文楷体"/>
          <w:color w:val="FF0000"/>
          <w:sz w:val="32"/>
          <w:szCs w:val="32"/>
          <w:lang w:val="en-US" w:eastAsia="zh-CN"/>
        </w:rPr>
        <w:t>二、响应函</w:t>
      </w:r>
      <w:bookmarkEnd w:id="24"/>
      <w:bookmarkEnd w:id="25"/>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安宁市第一人民医院红外治疗仪购置项目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ANYGT-YNTP-2024N83</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6569E412">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2529"/>
      <w:bookmarkStart w:id="27" w:name="_Toc8519"/>
      <w:bookmarkStart w:id="28" w:name="_Toc25991"/>
      <w:r>
        <w:rPr>
          <w:rFonts w:hint="eastAsia" w:ascii="华文楷体" w:hAnsi="华文楷体" w:eastAsia="华文楷体" w:cs="华文楷体"/>
          <w:color w:val="FF0000"/>
          <w:sz w:val="32"/>
          <w:szCs w:val="32"/>
          <w:lang w:val="en-US" w:eastAsia="zh-CN"/>
        </w:rPr>
        <w:t>三、响应产品技术参数说明</w:t>
      </w:r>
      <w:bookmarkEnd w:id="26"/>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7F336B2A">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sz w:val="28"/>
          <w:szCs w:val="28"/>
          <w:u w:val="single"/>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安宁市第一人民医院红外治疗仪购置项目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ANYGT-YNTP-2024N83</w:t>
      </w:r>
      <w:r>
        <w:rPr>
          <w:rFonts w:hint="eastAsia" w:ascii="华文楷体" w:hAnsi="华文楷体" w:eastAsia="华文楷体" w:cs="华文楷体"/>
          <w:b w:val="0"/>
          <w:bCs w:val="0"/>
          <w:kern w:val="2"/>
          <w:sz w:val="24"/>
          <w:szCs w:val="24"/>
          <w:u w:val="none"/>
          <w:lang w:val="en-US" w:eastAsia="zh-CN" w:bidi="ar-SA"/>
        </w:rPr>
        <w:t xml:space="preserve">     </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7"/>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9" w:name="_Toc13398"/>
      <w:bookmarkStart w:id="30" w:name="_Toc87445179"/>
      <w:bookmarkStart w:id="31" w:name="_Toc493600038"/>
      <w:bookmarkStart w:id="32" w:name="_Toc13160"/>
      <w:bookmarkStart w:id="33" w:name="_Toc351391183"/>
      <w:bookmarkStart w:id="34" w:name="_Toc205269530"/>
      <w:bookmarkStart w:id="35" w:name="_Toc10217844"/>
      <w:bookmarkStart w:id="36" w:name="_Toc20950"/>
      <w:bookmarkStart w:id="37" w:name="_Toc389130506"/>
      <w:r>
        <w:rPr>
          <w:rFonts w:hint="eastAsia" w:ascii="华文楷体" w:hAnsi="华文楷体" w:eastAsia="华文楷体" w:cs="华文楷体"/>
          <w:b/>
          <w:color w:val="FF0000"/>
          <w:kern w:val="0"/>
          <w:sz w:val="32"/>
          <w:szCs w:val="32"/>
          <w:lang w:val="zh-CN" w:eastAsia="zh-CN" w:bidi="ar-SA"/>
        </w:rPr>
        <w:t>五、响应人信息表</w:t>
      </w:r>
      <w:bookmarkEnd w:id="29"/>
      <w:bookmarkEnd w:id="30"/>
      <w:bookmarkEnd w:id="31"/>
      <w:bookmarkEnd w:id="32"/>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8" w:name="OLE_LINK22"/>
            <w:bookmarkStart w:id="39"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8"/>
            <w:bookmarkEnd w:id="39"/>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0D0F7F72">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40" w:name="_Toc28090"/>
      <w:r>
        <w:rPr>
          <w:rFonts w:hint="eastAsia" w:ascii="华文楷体" w:hAnsi="华文楷体" w:eastAsia="华文楷体" w:cs="华文楷体"/>
          <w:color w:val="FF0000"/>
          <w:sz w:val="32"/>
          <w:szCs w:val="32"/>
          <w:lang w:val="en-US" w:eastAsia="zh-CN"/>
        </w:rPr>
        <w:t>六、法定代表人(负责人)身份证明书</w:t>
      </w:r>
      <w:bookmarkEnd w:id="33"/>
      <w:bookmarkEnd w:id="34"/>
      <w:bookmarkEnd w:id="35"/>
      <w:bookmarkEnd w:id="36"/>
      <w:bookmarkEnd w:id="37"/>
      <w:bookmarkEnd w:id="40"/>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1" w:name="_Toc21393"/>
      <w:bookmarkStart w:id="42" w:name="_Toc21507"/>
      <w:r>
        <w:rPr>
          <w:rFonts w:hint="eastAsia" w:ascii="华文楷体" w:hAnsi="华文楷体" w:eastAsia="华文楷体" w:cs="华文楷体"/>
          <w:b/>
          <w:color w:val="FF0000"/>
          <w:kern w:val="0"/>
          <w:sz w:val="32"/>
          <w:szCs w:val="32"/>
          <w:lang w:val="en-US" w:eastAsia="zh-CN" w:bidi="ar-SA"/>
        </w:rPr>
        <w:t>七、法定代表人（负责人）授权委托书</w:t>
      </w:r>
      <w:bookmarkEnd w:id="41"/>
      <w:bookmarkEnd w:id="42"/>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安宁市第一人民医院红外治疗仪购置项目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B1656A0">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3" w:name="_Toc29595"/>
      <w:r>
        <w:rPr>
          <w:rFonts w:hint="eastAsia" w:ascii="华文楷体" w:hAnsi="华文楷体" w:eastAsia="华文楷体" w:cs="华文楷体"/>
          <w:b/>
          <w:color w:val="FF0000"/>
          <w:kern w:val="0"/>
          <w:sz w:val="32"/>
          <w:szCs w:val="32"/>
          <w:lang w:val="en-US" w:eastAsia="zh-CN" w:bidi="ar-SA"/>
        </w:rPr>
        <w:t>八、质量保证书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安宁市第一人民医院红外治疗仪购置项目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ANYGT-YNTP-2024N83</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9962"/>
      <w:r>
        <w:rPr>
          <w:rFonts w:hint="eastAsia" w:ascii="华文楷体" w:hAnsi="华文楷体" w:eastAsia="华文楷体" w:cs="华文楷体"/>
          <w:b/>
          <w:color w:val="FF0000"/>
          <w:kern w:val="0"/>
          <w:sz w:val="32"/>
          <w:szCs w:val="32"/>
          <w:lang w:val="en-US" w:eastAsia="zh-CN" w:bidi="ar-SA"/>
        </w:rPr>
        <w:t>九、响应人资质文件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31341"/>
      <w:r>
        <w:rPr>
          <w:rFonts w:hint="eastAsia" w:ascii="华文楷体" w:hAnsi="华文楷体" w:eastAsia="华文楷体" w:cs="华文楷体"/>
          <w:b/>
          <w:color w:val="FF0000"/>
          <w:kern w:val="0"/>
          <w:sz w:val="32"/>
          <w:szCs w:val="32"/>
          <w:lang w:val="en-US" w:eastAsia="zh-CN" w:bidi="ar-SA"/>
        </w:rPr>
        <w:t>十、产品生产厂家及产品资质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3203"/>
      <w:r>
        <w:rPr>
          <w:rFonts w:hint="eastAsia" w:ascii="华文楷体" w:hAnsi="华文楷体" w:eastAsia="华文楷体" w:cs="华文楷体"/>
          <w:b/>
          <w:color w:val="FF0000"/>
          <w:kern w:val="0"/>
          <w:sz w:val="32"/>
          <w:szCs w:val="32"/>
          <w:lang w:val="en-US" w:eastAsia="zh-CN" w:bidi="ar-SA"/>
        </w:rPr>
        <w:t>十一、近三年类似供货业绩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8月至今）省内外主要用户名单及至少5个类似业绩证明材料（中标通知书、发票或合同），有三甲医院业绩的首选提供不同的三甲医院业绩）（有效业绩需提供中标通知书或合同或发票扫描件，中标通知书或合同或发票扫描件中的产品名称、单价、金额、采购人等关键信息不得涂盖，有效业绩必须是谈判申请人（本公司）与本项目采购货物及服务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8"/>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29075"/>
      <w:r>
        <w:rPr>
          <w:rFonts w:hint="eastAsia" w:ascii="华文楷体" w:hAnsi="华文楷体" w:eastAsia="华文楷体" w:cs="华文楷体"/>
          <w:b/>
          <w:color w:val="FF0000"/>
          <w:kern w:val="0"/>
          <w:sz w:val="32"/>
          <w:szCs w:val="32"/>
          <w:lang w:val="en-US" w:eastAsia="zh-CN" w:bidi="ar-SA"/>
        </w:rPr>
        <w:t>十二、服务方案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7E57AA1C">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27862"/>
      <w:r>
        <w:rPr>
          <w:rFonts w:hint="eastAsia" w:ascii="华文楷体" w:hAnsi="华文楷体" w:eastAsia="华文楷体" w:cs="华文楷体"/>
          <w:b/>
          <w:color w:val="FF0000"/>
          <w:kern w:val="0"/>
          <w:sz w:val="32"/>
          <w:szCs w:val="32"/>
          <w:lang w:val="en-US" w:eastAsia="zh-CN" w:bidi="ar-SA"/>
        </w:rPr>
        <w:t>十三、备品备件及长期最优惠供货价格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18023"/>
      <w:r>
        <w:rPr>
          <w:rFonts w:hint="eastAsia" w:ascii="华文楷体" w:hAnsi="华文楷体" w:eastAsia="华文楷体" w:cs="华文楷体"/>
          <w:b/>
          <w:color w:val="FF0000"/>
          <w:kern w:val="0"/>
          <w:sz w:val="32"/>
          <w:szCs w:val="32"/>
          <w:lang w:val="en-US" w:eastAsia="zh-CN" w:bidi="ar-SA"/>
        </w:rPr>
        <w:t>十四、响应人认为有必要提供的其他文件</w:t>
      </w:r>
      <w:bookmarkEnd w:id="51"/>
      <w:bookmarkEnd w:id="52"/>
    </w:p>
    <w:p w14:paraId="2C7CFDE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十五：二次报价承诺书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3" w:name="_Toc26533"/>
      <w:bookmarkStart w:id="54" w:name="_Toc7590"/>
      <w:bookmarkStart w:id="55" w:name="_Toc23910"/>
      <w:bookmarkStart w:id="56" w:name="_Toc19048"/>
      <w:bookmarkStart w:id="57" w:name="_Toc25364"/>
      <w:bookmarkStart w:id="58" w:name="_Toc5152"/>
      <w:r>
        <w:rPr>
          <w:rFonts w:hint="eastAsia" w:ascii="华文楷体" w:hAnsi="华文楷体" w:eastAsia="华文楷体" w:cs="华文楷体"/>
          <w:b/>
          <w:bCs/>
          <w:color w:val="auto"/>
          <w:sz w:val="28"/>
          <w:szCs w:val="28"/>
          <w:highlight w:val="none"/>
        </w:rPr>
        <w:t>致：</w:t>
      </w:r>
      <w:bookmarkEnd w:id="53"/>
      <w:bookmarkEnd w:id="54"/>
      <w:r>
        <w:rPr>
          <w:rFonts w:hint="eastAsia" w:ascii="华文楷体" w:hAnsi="华文楷体" w:eastAsia="华文楷体" w:cs="华文楷体"/>
          <w:color w:val="auto"/>
          <w:sz w:val="21"/>
          <w:szCs w:val="21"/>
          <w:highlight w:val="none"/>
          <w:lang w:val="en-US" w:eastAsia="zh-CN"/>
        </w:rPr>
        <w:t>安宁市第一人民医院</w:t>
      </w:r>
      <w:bookmarkEnd w:id="55"/>
      <w:bookmarkEnd w:id="56"/>
      <w:bookmarkEnd w:id="57"/>
      <w:bookmarkEnd w:id="58"/>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rPr>
        <w:t>安宁市第一人民医院红外治疗仪购置项目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705"/>
        <w:gridCol w:w="825"/>
        <w:gridCol w:w="945"/>
        <w:gridCol w:w="1230"/>
        <w:gridCol w:w="1290"/>
        <w:gridCol w:w="1290"/>
      </w:tblGrid>
      <w:tr w14:paraId="315D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3EC01C4A">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51E017D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61F42B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54B585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1A8A75">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E58C3E3">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57AB096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705" w:type="dxa"/>
            <w:tcBorders>
              <w:top w:val="single" w:color="auto" w:sz="4" w:space="0"/>
              <w:left w:val="single" w:color="auto" w:sz="4" w:space="0"/>
              <w:bottom w:val="single" w:color="auto" w:sz="4" w:space="0"/>
              <w:right w:val="single" w:color="auto" w:sz="4" w:space="0"/>
            </w:tcBorders>
            <w:noWrap w:val="0"/>
            <w:vAlign w:val="center"/>
          </w:tcPr>
          <w:p w14:paraId="2EC58042">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304D733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341D81C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4CCA0B80">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C5D0D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7B24A6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59D186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1BBB843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BE1329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083C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73D0DAFA">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r>
              <w:rPr>
                <w:rFonts w:hint="eastAsia" w:ascii="华文楷体" w:hAnsi="华文楷体" w:eastAsia="华文楷体" w:cs="华文楷体"/>
                <w:sz w:val="21"/>
                <w:szCs w:val="21"/>
                <w:u w:val="none"/>
              </w:rPr>
              <w:t>红外治疗仪</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5F774738">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44A15152">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F6E20F">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9B9ECB5">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0AC1FA3">
            <w:pPr>
              <w:spacing w:line="280" w:lineRule="exact"/>
              <w:jc w:val="center"/>
              <w:rPr>
                <w:rFonts w:hint="eastAsia" w:ascii="华文楷体" w:hAnsi="华文楷体" w:eastAsia="华文楷体" w:cs="华文楷体"/>
                <w:b/>
                <w:bCs/>
                <w:szCs w:val="21"/>
              </w:rPr>
            </w:pPr>
          </w:p>
          <w:p w14:paraId="42D2C523">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478A2104">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705" w:type="dxa"/>
            <w:tcBorders>
              <w:top w:val="single" w:color="auto" w:sz="4" w:space="0"/>
              <w:left w:val="single" w:color="auto" w:sz="4" w:space="0"/>
              <w:bottom w:val="single" w:color="auto" w:sz="4" w:space="0"/>
              <w:right w:val="single" w:color="auto" w:sz="4" w:space="0"/>
            </w:tcBorders>
            <w:noWrap w:val="0"/>
            <w:vAlign w:val="top"/>
          </w:tcPr>
          <w:p w14:paraId="5C08E699">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color w:val="auto"/>
                <w:sz w:val="24"/>
                <w:szCs w:val="24"/>
                <w:highlight w:val="none"/>
                <w:lang w:val="en-US" w:eastAsia="zh-CN"/>
              </w:rPr>
              <w:t>台</w:t>
            </w:r>
          </w:p>
        </w:tc>
        <w:tc>
          <w:tcPr>
            <w:tcW w:w="825" w:type="dxa"/>
            <w:tcBorders>
              <w:top w:val="single" w:color="auto" w:sz="4" w:space="0"/>
              <w:left w:val="single" w:color="auto" w:sz="4" w:space="0"/>
              <w:bottom w:val="single" w:color="auto" w:sz="4" w:space="0"/>
              <w:right w:val="single" w:color="auto" w:sz="4" w:space="0"/>
            </w:tcBorders>
            <w:noWrap w:val="0"/>
            <w:vAlign w:val="center"/>
          </w:tcPr>
          <w:p w14:paraId="790F4EA5">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1B03FC1">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87321A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FC6621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1DD14301">
            <w:pPr>
              <w:spacing w:line="360" w:lineRule="auto"/>
              <w:rPr>
                <w:rFonts w:hint="eastAsia" w:ascii="华文楷体" w:hAnsi="华文楷体" w:eastAsia="华文楷体" w:cs="华文楷体"/>
                <w:sz w:val="24"/>
              </w:rPr>
            </w:pPr>
          </w:p>
        </w:tc>
      </w:tr>
      <w:tr w14:paraId="25EE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A0EDDC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6E514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6097F0A">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633C1D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FF5229B">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2782325">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3679B8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50A23A8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505234A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E3C95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ABC080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F34124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D0BFED">
            <w:pPr>
              <w:spacing w:line="360" w:lineRule="auto"/>
              <w:rPr>
                <w:rFonts w:hint="eastAsia" w:ascii="华文楷体" w:hAnsi="华文楷体" w:eastAsia="华文楷体" w:cs="华文楷体"/>
                <w:sz w:val="24"/>
              </w:rPr>
            </w:pPr>
          </w:p>
        </w:tc>
      </w:tr>
      <w:tr w14:paraId="23A84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2324EBF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4BD448C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D510AAE">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EA3A84F">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14A7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10EF240">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178F187">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D8310F5">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4278EC2">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58A6199">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12B275C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0CEE5A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F773A5">
            <w:pPr>
              <w:spacing w:line="360" w:lineRule="auto"/>
              <w:rPr>
                <w:rFonts w:hint="eastAsia" w:ascii="华文楷体" w:hAnsi="华文楷体" w:eastAsia="华文楷体" w:cs="华文楷体"/>
                <w:sz w:val="24"/>
              </w:rPr>
            </w:pPr>
          </w:p>
        </w:tc>
      </w:tr>
      <w:tr w14:paraId="066E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F2D0BD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15143055">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3C06616">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25E24A2">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A2FA0F6">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E34CD28">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540FAB2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4034CB4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2DA00EA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0FD22FBC">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EA0687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E2D7200">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C6D8DDE">
            <w:pPr>
              <w:spacing w:line="360" w:lineRule="auto"/>
              <w:rPr>
                <w:rFonts w:hint="eastAsia" w:ascii="华文楷体" w:hAnsi="华文楷体" w:eastAsia="华文楷体" w:cs="华文楷体"/>
                <w:sz w:val="24"/>
              </w:rPr>
            </w:pPr>
          </w:p>
        </w:tc>
      </w:tr>
      <w:tr w14:paraId="6E74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FDCE734">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5EED21D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92FA52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5D90AED4">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3B3C3D31">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3229B86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602862E8">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705" w:type="dxa"/>
            <w:tcBorders>
              <w:top w:val="single" w:color="auto" w:sz="4" w:space="0"/>
              <w:left w:val="single" w:color="auto" w:sz="4" w:space="0"/>
              <w:bottom w:val="single" w:color="auto" w:sz="4" w:space="0"/>
              <w:right w:val="single" w:color="auto" w:sz="4" w:space="0"/>
            </w:tcBorders>
            <w:noWrap w:val="0"/>
            <w:vAlign w:val="top"/>
          </w:tcPr>
          <w:p w14:paraId="00D02DE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25" w:type="dxa"/>
            <w:tcBorders>
              <w:top w:val="single" w:color="auto" w:sz="4" w:space="0"/>
              <w:left w:val="single" w:color="auto" w:sz="4" w:space="0"/>
              <w:bottom w:val="single" w:color="auto" w:sz="4" w:space="0"/>
              <w:right w:val="single" w:color="auto" w:sz="4" w:space="0"/>
            </w:tcBorders>
            <w:noWrap w:val="0"/>
            <w:vAlign w:val="top"/>
          </w:tcPr>
          <w:p w14:paraId="43F871B8">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167ED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0B34522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8D6A64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CE09C38">
            <w:pPr>
              <w:spacing w:line="360" w:lineRule="auto"/>
              <w:rPr>
                <w:rFonts w:hint="eastAsia" w:ascii="华文楷体" w:hAnsi="华文楷体" w:eastAsia="华文楷体" w:cs="华文楷体"/>
                <w:sz w:val="24"/>
              </w:rPr>
            </w:pPr>
          </w:p>
        </w:tc>
      </w:tr>
    </w:tbl>
    <w:p w14:paraId="1834E31C">
      <w:pPr>
        <w:spacing w:line="360" w:lineRule="auto"/>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E577E"/>
    <w:rsid w:val="158B3E32"/>
    <w:rsid w:val="17391B01"/>
    <w:rsid w:val="188B28E3"/>
    <w:rsid w:val="1A5225DD"/>
    <w:rsid w:val="1A5861A9"/>
    <w:rsid w:val="1B932335"/>
    <w:rsid w:val="1BDD3C44"/>
    <w:rsid w:val="1C292AE4"/>
    <w:rsid w:val="1C5D582C"/>
    <w:rsid w:val="1D8951E2"/>
    <w:rsid w:val="1DE27252"/>
    <w:rsid w:val="1E2C535C"/>
    <w:rsid w:val="21750BB9"/>
    <w:rsid w:val="22210E0A"/>
    <w:rsid w:val="24363CA5"/>
    <w:rsid w:val="244E37D6"/>
    <w:rsid w:val="248F398A"/>
    <w:rsid w:val="24E75EC4"/>
    <w:rsid w:val="24F20F0E"/>
    <w:rsid w:val="25555A3E"/>
    <w:rsid w:val="25794F64"/>
    <w:rsid w:val="26C708A4"/>
    <w:rsid w:val="26E2013A"/>
    <w:rsid w:val="278C672D"/>
    <w:rsid w:val="280A2CD0"/>
    <w:rsid w:val="281B1F07"/>
    <w:rsid w:val="281D224A"/>
    <w:rsid w:val="29374396"/>
    <w:rsid w:val="2AA23D90"/>
    <w:rsid w:val="2AC271DA"/>
    <w:rsid w:val="2AEB6BB7"/>
    <w:rsid w:val="2B63629F"/>
    <w:rsid w:val="2BC65440"/>
    <w:rsid w:val="2CB471D5"/>
    <w:rsid w:val="2E3F51C4"/>
    <w:rsid w:val="2E6C65AC"/>
    <w:rsid w:val="2EFC7E35"/>
    <w:rsid w:val="2F6E0835"/>
    <w:rsid w:val="313A6169"/>
    <w:rsid w:val="321E478D"/>
    <w:rsid w:val="32425718"/>
    <w:rsid w:val="329810D4"/>
    <w:rsid w:val="33C44425"/>
    <w:rsid w:val="33C90985"/>
    <w:rsid w:val="345873FE"/>
    <w:rsid w:val="345968B4"/>
    <w:rsid w:val="355D7C64"/>
    <w:rsid w:val="35601B5C"/>
    <w:rsid w:val="35B36906"/>
    <w:rsid w:val="35C247F2"/>
    <w:rsid w:val="36A4329F"/>
    <w:rsid w:val="37565737"/>
    <w:rsid w:val="38190834"/>
    <w:rsid w:val="38410DFC"/>
    <w:rsid w:val="38766AAA"/>
    <w:rsid w:val="38F00C52"/>
    <w:rsid w:val="394E5ABB"/>
    <w:rsid w:val="3A3A3D05"/>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22034E7"/>
    <w:rsid w:val="426F4017"/>
    <w:rsid w:val="438D13C5"/>
    <w:rsid w:val="44241CD7"/>
    <w:rsid w:val="442742D8"/>
    <w:rsid w:val="44676AFA"/>
    <w:rsid w:val="446F6C9C"/>
    <w:rsid w:val="44B66409"/>
    <w:rsid w:val="45680BAE"/>
    <w:rsid w:val="457277D5"/>
    <w:rsid w:val="47F47107"/>
    <w:rsid w:val="48EC5ABB"/>
    <w:rsid w:val="49203136"/>
    <w:rsid w:val="49FB2F07"/>
    <w:rsid w:val="4A5A3051"/>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613F7C"/>
    <w:rsid w:val="6D0A6409"/>
    <w:rsid w:val="6D413DAD"/>
    <w:rsid w:val="6D867D65"/>
    <w:rsid w:val="6E096679"/>
    <w:rsid w:val="6E5770AB"/>
    <w:rsid w:val="6EE27ED6"/>
    <w:rsid w:val="6F6F593A"/>
    <w:rsid w:val="7064403B"/>
    <w:rsid w:val="707E5225"/>
    <w:rsid w:val="71615B93"/>
    <w:rsid w:val="727E1BD2"/>
    <w:rsid w:val="736B20EA"/>
    <w:rsid w:val="739A6307"/>
    <w:rsid w:val="73F731C7"/>
    <w:rsid w:val="73FF59A6"/>
    <w:rsid w:val="74203FD3"/>
    <w:rsid w:val="745B1903"/>
    <w:rsid w:val="761A0506"/>
    <w:rsid w:val="76BF010A"/>
    <w:rsid w:val="774E1408"/>
    <w:rsid w:val="77F2017E"/>
    <w:rsid w:val="782347DB"/>
    <w:rsid w:val="786814A1"/>
    <w:rsid w:val="7899684C"/>
    <w:rsid w:val="7B870E80"/>
    <w:rsid w:val="7B955A8D"/>
    <w:rsid w:val="7BB353EB"/>
    <w:rsid w:val="7C585349"/>
    <w:rsid w:val="7CCD6BFD"/>
    <w:rsid w:val="7D4D49B8"/>
    <w:rsid w:val="7E0E5C20"/>
    <w:rsid w:val="7E997AC0"/>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3485</Words>
  <Characters>3583</Characters>
  <Lines>0</Lines>
  <Paragraphs>0</Paragraphs>
  <TotalTime>0</TotalTime>
  <ScaleCrop>false</ScaleCrop>
  <LinksUpToDate>false</LinksUpToDate>
  <CharactersWithSpaces>4949</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2024-08-08T01:40:15Z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FD4CC743FB6F4915B7160933D35F830B</vt:lpwstr>
  </property>
</Properties>
</file>